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322" w:type="dxa"/>
        <w:tblLook w:val="04A0" w:firstRow="1" w:lastRow="0" w:firstColumn="1" w:lastColumn="0" w:noHBand="0" w:noVBand="1"/>
      </w:tblPr>
      <w:tblGrid>
        <w:gridCol w:w="4886"/>
        <w:gridCol w:w="4436"/>
      </w:tblGrid>
      <w:tr w:rsidR="007F1A07" w:rsidRPr="00526F48" w14:paraId="1A367519" w14:textId="77777777" w:rsidTr="004D6DBF">
        <w:tc>
          <w:tcPr>
            <w:tcW w:w="6629" w:type="dxa"/>
          </w:tcPr>
          <w:p w14:paraId="41A58C88" w14:textId="77777777" w:rsidR="007F1A07" w:rsidRPr="00526F48" w:rsidRDefault="00072C00" w:rsidP="00526F48">
            <w:pPr>
              <w:widowControl/>
              <w:spacing w:after="0" w:line="240" w:lineRule="auto"/>
              <w:jc w:val="center"/>
              <w:rPr>
                <w:rFonts w:ascii="&amp;quot" w:hAnsi="&amp;quot"/>
                <w:color w:val="212121"/>
                <w:sz w:val="23"/>
                <w:szCs w:val="23"/>
              </w:rPr>
            </w:pPr>
            <w:r>
              <w:rPr>
                <w:rFonts w:ascii="Times New Roman" w:hAnsi="Times New Roman"/>
                <w:caps/>
                <w:noProof/>
                <w:color w:val="31849B"/>
                <w:sz w:val="48"/>
                <w:szCs w:val="48"/>
              </w:rPr>
              <w:drawing>
                <wp:anchor distT="0" distB="0" distL="114300" distR="114300" simplePos="0" relativeHeight="251657728" behindDoc="0" locked="0" layoutInCell="1" allowOverlap="1" wp14:anchorId="5B6AD039" wp14:editId="2BC2EF61">
                  <wp:simplePos x="0" y="0"/>
                  <wp:positionH relativeFrom="margin">
                    <wp:posOffset>271780</wp:posOffset>
                  </wp:positionH>
                  <wp:positionV relativeFrom="margin">
                    <wp:posOffset>-1270</wp:posOffset>
                  </wp:positionV>
                  <wp:extent cx="1695450" cy="691515"/>
                  <wp:effectExtent l="0" t="0" r="0" b="0"/>
                  <wp:wrapSquare wrapText="bothSides"/>
                  <wp:docPr id="7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070D099D" w14:textId="1ECBD8E4" w:rsidR="007F1A07" w:rsidRPr="00526F48" w:rsidRDefault="00840D6D" w:rsidP="00526F48">
            <w:pPr>
              <w:widowControl/>
              <w:spacing w:after="0" w:line="240" w:lineRule="auto"/>
              <w:jc w:val="center"/>
              <w:rPr>
                <w:rFonts w:ascii="&amp;quot" w:hAnsi="&amp;quot"/>
                <w:color w:val="212121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smallCaps/>
                <w:noProof/>
                <w:color w:val="31849B"/>
                <w:sz w:val="20"/>
                <w:szCs w:val="20"/>
              </w:rPr>
              <w:drawing>
                <wp:inline distT="0" distB="0" distL="0" distR="0" wp14:anchorId="0D4C6EBC" wp14:editId="3AAFBDCF">
                  <wp:extent cx="2676940" cy="612325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nna Lindh säätiö Suomen verkost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386" cy="624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6C4F01" w14:textId="77777777" w:rsidR="00840D6D" w:rsidRDefault="00840D6D" w:rsidP="00694767">
      <w:pPr>
        <w:widowControl/>
        <w:jc w:val="center"/>
        <w:rPr>
          <w:rFonts w:ascii="Arial" w:hAnsi="Arial" w:cs="Arial"/>
          <w:b/>
          <w:bCs/>
          <w:smallCaps/>
          <w:color w:val="31849B"/>
          <w:szCs w:val="20"/>
        </w:rPr>
      </w:pPr>
    </w:p>
    <w:p w14:paraId="001EF893" w14:textId="77777777" w:rsidR="00840D6D" w:rsidRDefault="00840D6D" w:rsidP="00694767">
      <w:pPr>
        <w:widowControl/>
        <w:jc w:val="center"/>
        <w:rPr>
          <w:rFonts w:ascii="Arial" w:hAnsi="Arial" w:cs="Arial"/>
          <w:b/>
          <w:bCs/>
          <w:smallCaps/>
          <w:color w:val="31849B"/>
          <w:szCs w:val="20"/>
        </w:rPr>
      </w:pPr>
    </w:p>
    <w:p w14:paraId="3637083D" w14:textId="741FB991" w:rsidR="004C3824" w:rsidRPr="00843F7F" w:rsidRDefault="00072C00" w:rsidP="00694767">
      <w:pPr>
        <w:widowControl/>
        <w:jc w:val="center"/>
        <w:rPr>
          <w:rFonts w:ascii="Arial" w:hAnsi="Arial" w:cs="Arial"/>
          <w:caps/>
          <w:color w:val="31849B"/>
          <w:sz w:val="28"/>
          <w:szCs w:val="48"/>
        </w:rPr>
      </w:pPr>
      <w:r w:rsidRPr="002A7DDB">
        <w:rPr>
          <w:rFonts w:ascii="Times New Roman" w:hAnsi="Times New Roman"/>
          <w:caps/>
          <w:noProof/>
          <w:color w:val="31849B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3BDBC458" wp14:editId="79083C88">
                <wp:simplePos x="0" y="0"/>
                <wp:positionH relativeFrom="page">
                  <wp:posOffset>666750</wp:posOffset>
                </wp:positionH>
                <wp:positionV relativeFrom="page">
                  <wp:posOffset>1209675</wp:posOffset>
                </wp:positionV>
                <wp:extent cx="45085" cy="8913495"/>
                <wp:effectExtent l="0" t="0" r="0" b="1905"/>
                <wp:wrapNone/>
                <wp:docPr id="1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8913495"/>
                          <a:chOff x="965" y="7427"/>
                          <a:chExt cx="2" cy="7994"/>
                        </a:xfrm>
                      </wpg:grpSpPr>
                      <wps:wsp>
                        <wps:cNvPr id="12" name="Freeform 33"/>
                        <wps:cNvSpPr>
                          <a:spLocks/>
                        </wps:cNvSpPr>
                        <wps:spPr bwMode="auto">
                          <a:xfrm>
                            <a:off x="965" y="7427"/>
                            <a:ext cx="2" cy="7994"/>
                          </a:xfrm>
                          <a:custGeom>
                            <a:avLst/>
                            <a:gdLst>
                              <a:gd name="T0" fmla="+- 0 7427 7427"/>
                              <a:gd name="T1" fmla="*/ 7427 h 7994"/>
                              <a:gd name="T2" fmla="+- 0 15420 7427"/>
                              <a:gd name="T3" fmla="*/ 15420 h 799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994">
                                <a:moveTo>
                                  <a:pt x="0" y="0"/>
                                </a:moveTo>
                                <a:lnTo>
                                  <a:pt x="0" y="7993"/>
                                </a:lnTo>
                              </a:path>
                            </a:pathLst>
                          </a:custGeom>
                          <a:noFill/>
                          <a:ln w="7899">
                            <a:solidFill>
                              <a:srgbClr val="F686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B0EAF" id="Group 32" o:spid="_x0000_s1026" style="position:absolute;margin-left:52.5pt;margin-top:95.25pt;width:3.55pt;height:701.85pt;z-index:251656704;mso-position-horizontal-relative:page;mso-position-vertical-relative:page" coordorigin="965,7427" coordsize="2,79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hH4YwMAAOsHAAAOAAAAZHJzL2Uyb0RvYy54bWykVclu2zAQvRfoPxA8tnAk2fIiIU4QeAkK&#13;&#10;pG2ApB9AS9SCSqRK0pbTov/e4VCyHQddkPogk5rRzJs32+X1vq7IjitdSjGnwYVPCReJTEuRz+mX&#13;&#10;x/VgRok2TKSskoLP6RPX9Prq7ZvLton5UBaySrkiYETouG3mtDCmiT1PJwWvmb6QDRcgzKSqmYGr&#13;&#10;yr1UsRas15U39P2J10qVNkomXGt4u3RCeoX2s4wn5nOWaW5INaeAzeBT4XNjn97VJYtzxZqiTDoY&#13;&#10;7BUoalYKcHowtWSGka0qX5iqy0RJLTNzkcjak1lWJhxjgGgC/yyaWyW3DcaSx23eHGgCas94erXZ&#13;&#10;5NPuXpEyhdwFlAhWQ47QLRkNLTltk8egc6uah+ZeuQjheCeTrxrE3rnc3nOnTDbtR5mCPbY1EsnZ&#13;&#10;Z6q2JiBsssccPB1ywPeGJPAyHPuzMSUJSGZRMAqjsctRUkAi7VfRBMQgnYbDaS9adR8P3YfTKAqt&#13;&#10;yGOxc4kwO1g2Jqg1faRT/x+dDwVrOGZJW6p6OgGLo3OtOLcFTEYjxyiq9XTqUy5PJBakBsr/yuJL&#13;&#10;Pnoqf8cGi5OtNrdcYjLY7k4b1wYpnDDFaQf9EVomqyvoiPcD4hNLOT4c7/lBDUrHqb3znFJB+hxA&#13;&#10;SxzUANCJtWAcDp3Nc3OjXg/MOa2jPchp3uNkRQ892YsOO5wIs8PHx5JrpD6W2mPQVQUo2Tj/qIvJ&#13;&#10;Am+o6/47Fwqmyvk8UZTAPNm4SBpmLDLrwh5JAdVqS9K+qOWOP0oUmSMyHETg5CitxEstMNKjcmL4&#13;&#10;wjrASj84tVhP8ivkuqwqTHAlSAtQZlGEULSsytQKLRqt8s2iUmTHYFKuJ7OJ638w9kwNJpJI0VjB&#13;&#10;WbrqzoaVlTuDfoXcQhF2FNhyxFH4I/Kj1Ww1CwfhcLIahP5yObhZL8LBZB1Mx8vRcrFYBj8ttCCM&#13;&#10;izJNubDo+rEchP/Wp92CcAP1MJifRfE82LX9dZVxouY9h4EkQyz9P0YHg8W1qZsqG5k+Qcsq6fYM&#13;&#10;7EU4FFJ9p6SFHTOn+tuWKU5J9UHA1ImCMLRLCS/heDqEizqVbE4lTCRgak4NhQK3x4Vxi2zbqDIv&#13;&#10;wFOAaRXyBgZuVtqmRnwOVXeBwYcn3CgYS7f97Mo6vaPWcUdf/QIAAP//AwBQSwMEFAAGAAgAAAAh&#13;&#10;AJEhPlXkAAAAEQEAAA8AAABkcnMvZG93bnJldi54bWxMT8tqwzAQvBf6D2ILvTWS3Lo0juUQ0scp&#13;&#10;BJoUSm+KtbFNLMlYiu38fTen9rLMsLvzyJeTbdmAfWi8UyBnAhi60pvGVQq+9u8PL8BC1M7o1jtU&#13;&#10;cMEAy+L2JteZ8aP7xGEXK0YiLmRaQR1jl3EeyhqtDjPfoaPd0fdWR6J9xU2vRxK3LU+EeOZWN44c&#13;&#10;at3husbytDtbBR+jHleP8m3YnI7ry88+3X5vJCp1fze9LmisFsAiTvHvA64dKD8UFOzgz84E1hIX&#13;&#10;KRWKBOYiBXa9kIkEdiCQzp8S4EXO/zcpfgEAAP//AwBQSwECLQAUAAYACAAAACEAtoM4kv4AAADh&#13;&#10;AQAAEwAAAAAAAAAAAAAAAAAAAAAAW0NvbnRlbnRfVHlwZXNdLnhtbFBLAQItABQABgAIAAAAIQA4&#13;&#10;/SH/1gAAAJQBAAALAAAAAAAAAAAAAAAAAC8BAABfcmVscy8ucmVsc1BLAQItABQABgAIAAAAIQC2&#13;&#10;hhH4YwMAAOsHAAAOAAAAAAAAAAAAAAAAAC4CAABkcnMvZTJvRG9jLnhtbFBLAQItABQABgAIAAAA&#13;&#10;IQCRIT5V5AAAABEBAAAPAAAAAAAAAAAAAAAAAL0FAABkcnMvZG93bnJldi54bWxQSwUGAAAAAAQA&#13;&#10;BADzAAAAzgYAAAAA&#13;&#10;">
                <v:shape id="Freeform 33" o:spid="_x0000_s1027" style="position:absolute;left:965;top:7427;width:2;height:7994;visibility:visible;mso-wrap-style:square;v-text-anchor:top" coordsize="2,79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IIEKyAAAAOAAAAAPAAAAZHJzL2Rvd25yZXYueG1sRI/dasJA&#13;&#10;EEbvC32HZQq9azZaEElcJViKCobWHxDvhuw0Cc3Oxuxq0rfvFoTeDDN8fGc4s8VgGnGjztWWFYyi&#13;&#10;GARxYXXNpYLj4f1lCsJ5ZI2NZVLwQw4W88eHGSba9ryj296XIkDYJaig8r5NpHRFRQZdZFvikH3Z&#13;&#10;zqAPZ1dK3WEf4KaR4zieSIM1hw8VtrSsqPjeX42Cz+35I893r2vPuJH6tMoKvmRKPT8Nb2kYWQrC&#13;&#10;0+D/G3fEWgeHMfwJhQXk/BcAAP//AwBQSwECLQAUAAYACAAAACEA2+H2y+4AAACFAQAAEwAAAAAA&#13;&#10;AAAAAAAAAAAAAAAAW0NvbnRlbnRfVHlwZXNdLnhtbFBLAQItABQABgAIAAAAIQBa9CxbvwAAABUB&#13;&#10;AAALAAAAAAAAAAAAAAAAAB8BAABfcmVscy8ucmVsc1BLAQItABQABgAIAAAAIQBrIIEKyAAAAOAA&#13;&#10;AAAPAAAAAAAAAAAAAAAAAAcCAABkcnMvZG93bnJldi54bWxQSwUGAAAAAAMAAwC3AAAA/AIAAAAA&#13;&#10;" path="m,l,7993e" filled="f" strokecolor="#f68632" strokeweight=".21942mm">
                  <v:path arrowok="t" o:connecttype="custom" o:connectlocs="0,7427;0,15420" o:connectangles="0,0"/>
                </v:shape>
                <w10:wrap anchorx="page" anchory="page"/>
              </v:group>
            </w:pict>
          </mc:Fallback>
        </mc:AlternateContent>
      </w:r>
      <w:r w:rsidR="00506C69">
        <w:rPr>
          <w:rFonts w:ascii="Arial" w:hAnsi="Arial" w:cs="Arial"/>
          <w:b/>
          <w:bCs/>
          <w:smallCaps/>
          <w:color w:val="31849B"/>
          <w:szCs w:val="20"/>
        </w:rPr>
        <w:t xml:space="preserve"> </w:t>
      </w:r>
      <w:r w:rsidR="004D6DBF">
        <w:rPr>
          <w:rFonts w:ascii="Arial" w:hAnsi="Arial" w:cs="Arial"/>
          <w:b/>
          <w:bCs/>
          <w:smallCaps/>
          <w:color w:val="31849B"/>
          <w:szCs w:val="20"/>
        </w:rPr>
        <w:t xml:space="preserve">Agenda </w:t>
      </w:r>
    </w:p>
    <w:p w14:paraId="7843E2ED" w14:textId="749FA74C" w:rsidR="0084306E" w:rsidRPr="00F07F0D" w:rsidRDefault="00072C00" w:rsidP="00752721">
      <w:pPr>
        <w:autoSpaceDE w:val="0"/>
        <w:autoSpaceDN w:val="0"/>
        <w:adjustRightInd w:val="0"/>
        <w:spacing w:after="240" w:line="240" w:lineRule="auto"/>
        <w:jc w:val="center"/>
        <w:rPr>
          <w:rFonts w:ascii="Arial" w:hAnsi="Arial" w:cs="Arial"/>
          <w:b/>
          <w:bCs/>
          <w:caps/>
          <w:color w:val="31849B"/>
          <w:sz w:val="24"/>
          <w:szCs w:val="24"/>
        </w:rPr>
      </w:pPr>
      <w:r w:rsidRPr="00F07F0D">
        <w:rPr>
          <w:rFonts w:ascii="Arial" w:hAnsi="Arial" w:cs="Arial"/>
          <w:b/>
          <w:bCs/>
          <w:caps/>
          <w:color w:val="31849B"/>
          <w:sz w:val="24"/>
          <w:szCs w:val="24"/>
        </w:rPr>
        <w:t xml:space="preserve">Network launch on </w:t>
      </w:r>
      <w:r w:rsidR="00752721" w:rsidRPr="00F07F0D">
        <w:rPr>
          <w:rFonts w:ascii="Arial" w:hAnsi="Arial" w:cs="Arial"/>
          <w:b/>
          <w:bCs/>
          <w:caps/>
          <w:color w:val="31849B"/>
          <w:sz w:val="24"/>
          <w:szCs w:val="24"/>
        </w:rPr>
        <w:t xml:space="preserve">the </w:t>
      </w:r>
      <w:r w:rsidR="0084306E" w:rsidRPr="00F07F0D">
        <w:rPr>
          <w:rFonts w:ascii="Arial" w:hAnsi="Arial" w:cs="Arial"/>
          <w:b/>
          <w:bCs/>
          <w:caps/>
          <w:color w:val="31849B"/>
          <w:sz w:val="24"/>
          <w:szCs w:val="24"/>
        </w:rPr>
        <w:t>Intercultural</w:t>
      </w:r>
      <w:r w:rsidR="004D6DBF" w:rsidRPr="00F07F0D">
        <w:rPr>
          <w:rFonts w:ascii="Arial" w:hAnsi="Arial" w:cs="Arial"/>
          <w:b/>
          <w:bCs/>
          <w:caps/>
          <w:color w:val="31849B"/>
          <w:sz w:val="24"/>
          <w:szCs w:val="24"/>
        </w:rPr>
        <w:t xml:space="preserve"> trends </w:t>
      </w:r>
      <w:r w:rsidR="00752721" w:rsidRPr="00F07F0D">
        <w:rPr>
          <w:rFonts w:ascii="Arial" w:hAnsi="Arial" w:cs="Arial"/>
          <w:b/>
          <w:bCs/>
          <w:caps/>
          <w:color w:val="31849B"/>
          <w:sz w:val="24"/>
          <w:szCs w:val="24"/>
        </w:rPr>
        <w:t xml:space="preserve">report </w:t>
      </w:r>
    </w:p>
    <w:p w14:paraId="54AB2D6E" w14:textId="6D691BD8" w:rsidR="00694767" w:rsidRPr="00EE26EB" w:rsidRDefault="00683ABA" w:rsidP="00683ABA">
      <w:pPr>
        <w:widowControl/>
        <w:autoSpaceDE w:val="0"/>
        <w:autoSpaceDN w:val="0"/>
        <w:adjustRightInd w:val="0"/>
        <w:spacing w:after="120" w:line="240" w:lineRule="auto"/>
        <w:jc w:val="center"/>
        <w:rPr>
          <w:rFonts w:ascii="Arial" w:eastAsia="Arial" w:hAnsi="Arial" w:cs="Arial"/>
          <w:b/>
          <w:bCs/>
          <w:color w:val="58595B"/>
          <w:sz w:val="20"/>
          <w:szCs w:val="20"/>
        </w:rPr>
      </w:pPr>
      <w:r w:rsidRPr="00F07F0D">
        <w:rPr>
          <w:rFonts w:ascii="Arial" w:eastAsia="Arial" w:hAnsi="Arial" w:cs="Arial"/>
          <w:b/>
          <w:bCs/>
          <w:color w:val="58595B"/>
          <w:sz w:val="20"/>
          <w:szCs w:val="20"/>
        </w:rPr>
        <w:t>P</w:t>
      </w:r>
      <w:r w:rsidR="001F0663" w:rsidRPr="00F07F0D">
        <w:rPr>
          <w:rFonts w:ascii="Arial" w:eastAsia="Arial" w:hAnsi="Arial" w:cs="Arial"/>
          <w:b/>
          <w:bCs/>
          <w:color w:val="58595B"/>
          <w:sz w:val="20"/>
          <w:szCs w:val="20"/>
        </w:rPr>
        <w:t xml:space="preserve">resentation </w:t>
      </w:r>
      <w:r w:rsidR="00694767" w:rsidRPr="00F07F0D">
        <w:rPr>
          <w:rFonts w:ascii="Arial" w:eastAsia="Arial" w:hAnsi="Arial" w:cs="Arial"/>
          <w:b/>
          <w:bCs/>
          <w:color w:val="58595B"/>
          <w:sz w:val="20"/>
          <w:szCs w:val="20"/>
        </w:rPr>
        <w:t xml:space="preserve">and debate around the results of the Anna Lindh Report 2018 on Intercultural Trends and Social Change in the Euro-Mediterranean </w:t>
      </w:r>
      <w:r w:rsidR="004D6DBF" w:rsidRPr="00F07F0D">
        <w:rPr>
          <w:rFonts w:ascii="Arial" w:eastAsia="Arial" w:hAnsi="Arial" w:cs="Arial"/>
          <w:b/>
          <w:bCs/>
          <w:color w:val="58595B"/>
          <w:sz w:val="20"/>
          <w:szCs w:val="20"/>
        </w:rPr>
        <w:t>R</w:t>
      </w:r>
      <w:r w:rsidR="00694767" w:rsidRPr="00F07F0D">
        <w:rPr>
          <w:rFonts w:ascii="Arial" w:eastAsia="Arial" w:hAnsi="Arial" w:cs="Arial"/>
          <w:b/>
          <w:bCs/>
          <w:color w:val="58595B"/>
          <w:sz w:val="20"/>
          <w:szCs w:val="20"/>
        </w:rPr>
        <w:t>egion</w:t>
      </w:r>
    </w:p>
    <w:tbl>
      <w:tblPr>
        <w:tblW w:w="9694" w:type="dxa"/>
        <w:tblInd w:w="108" w:type="dxa"/>
        <w:tblLook w:val="04A0" w:firstRow="1" w:lastRow="0" w:firstColumn="1" w:lastColumn="0" w:noHBand="0" w:noVBand="1"/>
      </w:tblPr>
      <w:tblGrid>
        <w:gridCol w:w="1615"/>
        <w:gridCol w:w="8079"/>
      </w:tblGrid>
      <w:tr w:rsidR="007F0791" w:rsidRPr="00EE26EB" w14:paraId="3FD10076" w14:textId="77777777" w:rsidTr="008011DC">
        <w:trPr>
          <w:trHeight w:val="238"/>
        </w:trPr>
        <w:tc>
          <w:tcPr>
            <w:tcW w:w="9694" w:type="dxa"/>
            <w:gridSpan w:val="2"/>
            <w:shd w:val="clear" w:color="auto" w:fill="auto"/>
            <w:vAlign w:val="center"/>
          </w:tcPr>
          <w:p w14:paraId="45FAC128" w14:textId="2F2F7EDC" w:rsidR="0084306E" w:rsidRPr="00EE26EB" w:rsidRDefault="00840D6D" w:rsidP="001927C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31849B"/>
                <w:sz w:val="24"/>
                <w:szCs w:val="24"/>
              </w:rPr>
            </w:pPr>
            <w:r w:rsidRPr="00EE26EB">
              <w:rPr>
                <w:rFonts w:ascii="Arial" w:hAnsi="Arial" w:cs="Arial"/>
                <w:b/>
                <w:bCs/>
                <w:color w:val="31849B"/>
                <w:sz w:val="24"/>
                <w:szCs w:val="24"/>
              </w:rPr>
              <w:t>Monday</w:t>
            </w:r>
            <w:r w:rsidR="007F0791" w:rsidRPr="00EE26EB">
              <w:rPr>
                <w:rFonts w:ascii="Arial" w:hAnsi="Arial" w:cs="Arial"/>
                <w:b/>
                <w:bCs/>
                <w:color w:val="31849B"/>
                <w:sz w:val="24"/>
                <w:szCs w:val="24"/>
              </w:rPr>
              <w:t>,</w:t>
            </w:r>
            <w:r w:rsidRPr="00EE26EB">
              <w:rPr>
                <w:rFonts w:ascii="Arial" w:hAnsi="Arial" w:cs="Arial"/>
                <w:b/>
                <w:bCs/>
                <w:color w:val="31849B"/>
                <w:sz w:val="24"/>
                <w:szCs w:val="24"/>
              </w:rPr>
              <w:t>3</w:t>
            </w:r>
            <w:r w:rsidRPr="00EE26EB">
              <w:rPr>
                <w:rFonts w:ascii="Arial" w:hAnsi="Arial" w:cs="Arial"/>
                <w:b/>
                <w:bCs/>
                <w:color w:val="31849B"/>
                <w:sz w:val="24"/>
                <w:szCs w:val="24"/>
                <w:vertAlign w:val="superscript"/>
              </w:rPr>
              <w:t>rd</w:t>
            </w:r>
            <w:r w:rsidRPr="00EE26EB">
              <w:rPr>
                <w:rFonts w:ascii="Arial" w:hAnsi="Arial" w:cs="Arial"/>
                <w:b/>
                <w:bCs/>
                <w:color w:val="31849B"/>
                <w:sz w:val="24"/>
                <w:szCs w:val="24"/>
              </w:rPr>
              <w:t xml:space="preserve"> of June</w:t>
            </w:r>
            <w:r w:rsidR="00F07F0D" w:rsidRPr="00EE26EB">
              <w:rPr>
                <w:rFonts w:ascii="Arial" w:hAnsi="Arial" w:cs="Arial"/>
                <w:b/>
                <w:bCs/>
                <w:color w:val="31849B"/>
                <w:sz w:val="24"/>
                <w:szCs w:val="24"/>
              </w:rPr>
              <w:t>,</w:t>
            </w:r>
            <w:r w:rsidRPr="00EE26EB">
              <w:rPr>
                <w:rFonts w:ascii="Arial" w:hAnsi="Arial" w:cs="Arial"/>
                <w:b/>
                <w:bCs/>
                <w:color w:val="31849B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694767" w:rsidRPr="00EE26EB">
              <w:rPr>
                <w:rFonts w:ascii="Arial" w:hAnsi="Arial" w:cs="Arial"/>
                <w:b/>
                <w:bCs/>
                <w:smallCaps/>
                <w:color w:val="31849B"/>
                <w:sz w:val="24"/>
                <w:szCs w:val="24"/>
              </w:rPr>
              <w:t>201</w:t>
            </w:r>
            <w:r w:rsidR="004D6DBF" w:rsidRPr="00EE26EB">
              <w:rPr>
                <w:rFonts w:ascii="Arial" w:hAnsi="Arial" w:cs="Arial"/>
                <w:b/>
                <w:bCs/>
                <w:smallCaps/>
                <w:color w:val="31849B"/>
                <w:sz w:val="24"/>
                <w:szCs w:val="24"/>
              </w:rPr>
              <w:t>9</w:t>
            </w:r>
            <w:r w:rsidR="001F0663" w:rsidRPr="00EE26EB">
              <w:rPr>
                <w:rFonts w:ascii="Arial" w:hAnsi="Arial" w:cs="Arial"/>
                <w:b/>
                <w:bCs/>
                <w:smallCaps/>
                <w:color w:val="31849B"/>
                <w:sz w:val="24"/>
                <w:szCs w:val="24"/>
              </w:rPr>
              <w:t xml:space="preserve"> </w:t>
            </w:r>
            <w:proofErr w:type="gramStart"/>
            <w:r w:rsidR="001F0663" w:rsidRPr="00EE26EB">
              <w:rPr>
                <w:rFonts w:ascii="Arial" w:hAnsi="Arial" w:cs="Arial"/>
                <w:b/>
                <w:bCs/>
                <w:smallCaps/>
                <w:color w:val="31849B"/>
                <w:sz w:val="24"/>
                <w:szCs w:val="24"/>
              </w:rPr>
              <w:t xml:space="preserve">-  </w:t>
            </w:r>
            <w:r w:rsidRPr="00EE26EB">
              <w:rPr>
                <w:rFonts w:ascii="Arial" w:hAnsi="Arial" w:cs="Arial"/>
                <w:b/>
                <w:bCs/>
                <w:smallCaps/>
                <w:color w:val="31849B"/>
                <w:sz w:val="24"/>
                <w:szCs w:val="24"/>
              </w:rPr>
              <w:t>Swedish</w:t>
            </w:r>
            <w:proofErr w:type="gramEnd"/>
            <w:r w:rsidRPr="00EE26EB">
              <w:rPr>
                <w:rFonts w:ascii="Arial" w:hAnsi="Arial" w:cs="Arial"/>
                <w:b/>
                <w:bCs/>
                <w:smallCaps/>
                <w:color w:val="31849B"/>
                <w:sz w:val="24"/>
                <w:szCs w:val="24"/>
              </w:rPr>
              <w:t>- Finnish cultural center in Espoo</w:t>
            </w:r>
            <w:r w:rsidR="00EE26EB">
              <w:rPr>
                <w:rFonts w:ascii="Arial" w:hAnsi="Arial" w:cs="Arial"/>
                <w:b/>
                <w:bCs/>
                <w:smallCaps/>
                <w:color w:val="31849B"/>
                <w:sz w:val="24"/>
                <w:szCs w:val="24"/>
              </w:rPr>
              <w:t>,</w:t>
            </w:r>
            <w:r w:rsidRPr="00EE26EB">
              <w:rPr>
                <w:rFonts w:ascii="Arial" w:hAnsi="Arial" w:cs="Arial"/>
                <w:b/>
                <w:bCs/>
                <w:smallCaps/>
                <w:color w:val="31849B"/>
                <w:sz w:val="24"/>
                <w:szCs w:val="24"/>
              </w:rPr>
              <w:t xml:space="preserve"> Finland</w:t>
            </w:r>
            <w:r w:rsidR="00EE26EB">
              <w:rPr>
                <w:rFonts w:ascii="Arial" w:hAnsi="Arial" w:cs="Arial"/>
                <w:b/>
                <w:bCs/>
                <w:smallCaps/>
                <w:color w:val="31849B"/>
                <w:sz w:val="24"/>
                <w:szCs w:val="24"/>
              </w:rPr>
              <w:t>.</w:t>
            </w:r>
            <w:r w:rsidRPr="00EE26EB">
              <w:rPr>
                <w:rFonts w:ascii="Arial" w:hAnsi="Arial" w:cs="Arial"/>
                <w:b/>
                <w:bCs/>
                <w:smallCaps/>
                <w:color w:val="31849B"/>
                <w:sz w:val="24"/>
                <w:szCs w:val="24"/>
              </w:rPr>
              <w:t xml:space="preserve"> </w:t>
            </w:r>
          </w:p>
        </w:tc>
      </w:tr>
      <w:tr w:rsidR="007F0791" w:rsidRPr="00526F48" w14:paraId="6A7934CA" w14:textId="77777777" w:rsidTr="008011DC">
        <w:trPr>
          <w:trHeight w:val="222"/>
        </w:trPr>
        <w:tc>
          <w:tcPr>
            <w:tcW w:w="9694" w:type="dxa"/>
            <w:gridSpan w:val="2"/>
            <w:shd w:val="clear" w:color="auto" w:fill="auto"/>
            <w:vAlign w:val="center"/>
          </w:tcPr>
          <w:p w14:paraId="3E991DA8" w14:textId="77777777" w:rsidR="00840D6D" w:rsidRPr="00197B60" w:rsidRDefault="00840D6D" w:rsidP="00840D6D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1422" w:hanging="1422"/>
              <w:jc w:val="both"/>
              <w:rPr>
                <w:rFonts w:ascii="Arial" w:eastAsia="Arial" w:hAnsi="Arial" w:cs="Arial"/>
                <w:b/>
                <w:bCs/>
                <w:color w:val="E36C0A"/>
                <w:sz w:val="20"/>
                <w:szCs w:val="20"/>
              </w:rPr>
            </w:pPr>
          </w:p>
          <w:p w14:paraId="6ED12336" w14:textId="341B6336" w:rsidR="00840D6D" w:rsidRPr="00197B60" w:rsidRDefault="00840D6D" w:rsidP="00840D6D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1422" w:hanging="1422"/>
              <w:jc w:val="both"/>
              <w:rPr>
                <w:rFonts w:ascii="Arial" w:eastAsia="Arial" w:hAnsi="Arial" w:cs="Arial"/>
                <w:b/>
                <w:bCs/>
                <w:color w:val="E36C0A"/>
                <w:sz w:val="20"/>
                <w:szCs w:val="20"/>
              </w:rPr>
            </w:pPr>
            <w:r w:rsidRPr="00197B60">
              <w:rPr>
                <w:rFonts w:ascii="Arial" w:eastAsia="Arial" w:hAnsi="Arial" w:cs="Arial"/>
                <w:b/>
                <w:bCs/>
                <w:color w:val="E36C0A"/>
                <w:sz w:val="20"/>
                <w:szCs w:val="20"/>
              </w:rPr>
              <w:t xml:space="preserve">10:00                 </w:t>
            </w:r>
            <w:r w:rsidRPr="00197B60">
              <w:rPr>
                <w:rFonts w:ascii="Arial" w:eastAsia="Arial" w:hAnsi="Arial" w:cs="Arial"/>
                <w:b/>
                <w:bCs/>
                <w:color w:val="44546A" w:themeColor="text2"/>
                <w:sz w:val="20"/>
                <w:szCs w:val="20"/>
              </w:rPr>
              <w:t xml:space="preserve">Opening by </w:t>
            </w:r>
            <w:proofErr w:type="spellStart"/>
            <w:r w:rsidR="00F07F0D" w:rsidRPr="00197B60"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>Anu</w:t>
            </w:r>
            <w:proofErr w:type="spellEnd"/>
            <w:r w:rsidR="00F07F0D" w:rsidRPr="00197B60"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 xml:space="preserve"> Leinonen, Head of Network in Finland</w:t>
            </w:r>
          </w:p>
          <w:p w14:paraId="14BEF47E" w14:textId="77777777" w:rsidR="00840D6D" w:rsidRPr="00197B60" w:rsidRDefault="00840D6D" w:rsidP="00840D6D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1422" w:hanging="1422"/>
              <w:jc w:val="both"/>
              <w:rPr>
                <w:rFonts w:ascii="Arial" w:eastAsia="Arial" w:hAnsi="Arial" w:cs="Arial"/>
                <w:b/>
                <w:bCs/>
                <w:color w:val="E36C0A"/>
                <w:sz w:val="20"/>
                <w:szCs w:val="20"/>
              </w:rPr>
            </w:pPr>
          </w:p>
          <w:p w14:paraId="74ED475C" w14:textId="77777777" w:rsidR="00840D6D" w:rsidRPr="00197B60" w:rsidRDefault="00840D6D" w:rsidP="00840D6D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1422" w:hanging="1422"/>
              <w:jc w:val="both"/>
              <w:rPr>
                <w:rFonts w:ascii="Arial" w:eastAsia="Arial" w:hAnsi="Arial" w:cs="Arial"/>
                <w:b/>
                <w:bCs/>
                <w:color w:val="E36C0A"/>
                <w:sz w:val="20"/>
                <w:szCs w:val="20"/>
              </w:rPr>
            </w:pPr>
          </w:p>
          <w:p w14:paraId="53080C1B" w14:textId="77777777" w:rsidR="00197B60" w:rsidRPr="00197B60" w:rsidRDefault="001E1FB7" w:rsidP="00840D6D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1422" w:hanging="1422"/>
              <w:jc w:val="both"/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</w:pPr>
            <w:r w:rsidRPr="00197B60">
              <w:rPr>
                <w:rFonts w:ascii="Arial" w:eastAsia="Arial" w:hAnsi="Arial" w:cs="Arial"/>
                <w:b/>
                <w:bCs/>
                <w:color w:val="E36C0A"/>
                <w:sz w:val="20"/>
                <w:szCs w:val="20"/>
              </w:rPr>
              <w:t>1</w:t>
            </w:r>
            <w:r w:rsidR="008F2DAB" w:rsidRPr="00197B60">
              <w:rPr>
                <w:rFonts w:ascii="Arial" w:eastAsia="Arial" w:hAnsi="Arial" w:cs="Arial"/>
                <w:b/>
                <w:bCs/>
                <w:color w:val="E36C0A"/>
                <w:sz w:val="20"/>
                <w:szCs w:val="20"/>
              </w:rPr>
              <w:t>0</w:t>
            </w:r>
            <w:r w:rsidRPr="00197B60">
              <w:rPr>
                <w:rFonts w:ascii="Arial" w:eastAsia="Arial" w:hAnsi="Arial" w:cs="Arial"/>
                <w:b/>
                <w:bCs/>
                <w:color w:val="E36C0A"/>
                <w:sz w:val="20"/>
                <w:szCs w:val="20"/>
              </w:rPr>
              <w:t>:</w:t>
            </w:r>
            <w:r w:rsidR="00197B60" w:rsidRPr="00197B60">
              <w:rPr>
                <w:rFonts w:ascii="Arial" w:eastAsia="Arial" w:hAnsi="Arial" w:cs="Arial"/>
                <w:b/>
                <w:bCs/>
                <w:color w:val="E36C0A"/>
                <w:sz w:val="20"/>
                <w:szCs w:val="20"/>
              </w:rPr>
              <w:t>15</w:t>
            </w:r>
            <w:r w:rsidRPr="00197B60">
              <w:rPr>
                <w:rFonts w:ascii="Arial" w:eastAsia="Arial" w:hAnsi="Arial" w:cs="Arial"/>
                <w:b/>
                <w:bCs/>
                <w:color w:val="E36C0A"/>
                <w:sz w:val="20"/>
                <w:szCs w:val="20"/>
              </w:rPr>
              <w:t xml:space="preserve"> </w:t>
            </w:r>
            <w:r w:rsidR="00843F7F" w:rsidRPr="00197B60">
              <w:rPr>
                <w:rFonts w:ascii="Arial" w:eastAsia="Arial" w:hAnsi="Arial" w:cs="Arial"/>
                <w:b/>
                <w:bCs/>
                <w:color w:val="E36C0A"/>
                <w:sz w:val="20"/>
                <w:szCs w:val="20"/>
              </w:rPr>
              <w:t xml:space="preserve">           </w:t>
            </w:r>
            <w:r w:rsidR="00197B60" w:rsidRPr="00197B60">
              <w:rPr>
                <w:rFonts w:ascii="Arial" w:eastAsia="Arial" w:hAnsi="Arial" w:cs="Arial"/>
                <w:b/>
                <w:bCs/>
                <w:color w:val="E36C0A"/>
                <w:sz w:val="20"/>
                <w:szCs w:val="20"/>
              </w:rPr>
              <w:t xml:space="preserve">   </w:t>
            </w:r>
            <w:r w:rsidR="00843F7F" w:rsidRPr="00197B60">
              <w:rPr>
                <w:rFonts w:ascii="Arial" w:eastAsia="Arial" w:hAnsi="Arial" w:cs="Arial"/>
                <w:b/>
                <w:bCs/>
                <w:color w:val="E36C0A"/>
                <w:sz w:val="20"/>
                <w:szCs w:val="20"/>
              </w:rPr>
              <w:t xml:space="preserve"> </w:t>
            </w:r>
            <w:r w:rsidR="00840D6D" w:rsidRPr="00197B60"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 xml:space="preserve">Presentation on key findings from the Intercultural Report, by Tia </w:t>
            </w:r>
            <w:proofErr w:type="spellStart"/>
            <w:r w:rsidR="00840D6D" w:rsidRPr="00197B60"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>Kangaspunta</w:t>
            </w:r>
            <w:proofErr w:type="spellEnd"/>
            <w:r w:rsidR="00840D6D" w:rsidRPr="00197B60"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 xml:space="preserve">    </w:t>
            </w:r>
            <w:r w:rsidR="00197B60" w:rsidRPr="00197B60"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 xml:space="preserve">    </w:t>
            </w:r>
            <w:r w:rsidR="00840D6D" w:rsidRPr="00197B60"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>from the Finnish network of the Anna Lindh Foundation</w:t>
            </w:r>
            <w:r w:rsidR="00197B60" w:rsidRPr="00197B60"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>.</w:t>
            </w:r>
          </w:p>
          <w:p w14:paraId="0AB3351D" w14:textId="77777777" w:rsidR="00197B60" w:rsidRPr="00197B60" w:rsidRDefault="00197B60" w:rsidP="00840D6D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1422" w:hanging="1422"/>
              <w:jc w:val="both"/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</w:pPr>
          </w:p>
          <w:p w14:paraId="36AF49BC" w14:textId="76C550A1" w:rsidR="00843F7F" w:rsidRPr="00197B60" w:rsidRDefault="00F07F0D" w:rsidP="00840D6D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1422" w:hanging="1422"/>
              <w:jc w:val="both"/>
              <w:rPr>
                <w:rFonts w:ascii="Arial" w:eastAsia="Arial" w:hAnsi="Arial" w:cs="Arial"/>
                <w:b/>
                <w:bCs/>
                <w:color w:val="E36C0A"/>
                <w:sz w:val="20"/>
                <w:szCs w:val="20"/>
              </w:rPr>
            </w:pPr>
            <w:r w:rsidRPr="00197B60"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 xml:space="preserve"> </w:t>
            </w:r>
          </w:p>
          <w:p w14:paraId="1B44973A" w14:textId="063864E2" w:rsidR="00197B60" w:rsidRPr="00197B60" w:rsidRDefault="008F2DAB" w:rsidP="00197B60">
            <w:pPr>
              <w:widowControl/>
              <w:tabs>
                <w:tab w:val="left" w:pos="1407"/>
              </w:tabs>
              <w:spacing w:before="120" w:after="120" w:line="240" w:lineRule="auto"/>
              <w:jc w:val="both"/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</w:pPr>
            <w:r w:rsidRPr="00197B60">
              <w:rPr>
                <w:rFonts w:ascii="Arial" w:eastAsia="Arial" w:hAnsi="Arial" w:cs="Arial"/>
                <w:b/>
                <w:bCs/>
                <w:color w:val="E36C0A"/>
                <w:sz w:val="20"/>
                <w:szCs w:val="20"/>
              </w:rPr>
              <w:t>11:</w:t>
            </w:r>
            <w:r w:rsidR="00197B60" w:rsidRPr="00197B60">
              <w:rPr>
                <w:rFonts w:ascii="Arial" w:eastAsia="Arial" w:hAnsi="Arial" w:cs="Arial"/>
                <w:b/>
                <w:bCs/>
                <w:color w:val="E36C0A"/>
                <w:sz w:val="20"/>
                <w:szCs w:val="20"/>
              </w:rPr>
              <w:t>00</w:t>
            </w:r>
            <w:r w:rsidRPr="00197B60"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 xml:space="preserve">          </w:t>
            </w:r>
            <w:r w:rsidR="00197B60" w:rsidRPr="00197B60"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 xml:space="preserve"> </w:t>
            </w:r>
            <w:r w:rsidR="008011DC"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 xml:space="preserve">   </w:t>
            </w:r>
            <w:r w:rsidR="00197B60" w:rsidRPr="00197B60"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 xml:space="preserve"> </w:t>
            </w:r>
            <w:r w:rsidRPr="00197B60"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 xml:space="preserve"> </w:t>
            </w:r>
            <w:r w:rsidR="00197B60" w:rsidRPr="00197B60"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 xml:space="preserve">Presentation on the particularities of the Case of Poland, by Konrad </w:t>
            </w:r>
            <w:proofErr w:type="spellStart"/>
            <w:r w:rsidR="00197B60" w:rsidRPr="00197B60"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>Pedziwiatr</w:t>
            </w:r>
            <w:proofErr w:type="spellEnd"/>
            <w:r w:rsidR="00197B60" w:rsidRPr="00197B60"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 xml:space="preserve">,                    </w:t>
            </w:r>
          </w:p>
          <w:p w14:paraId="3B7C1FAA" w14:textId="6581B0DD" w:rsidR="00197B60" w:rsidRDefault="00197B60" w:rsidP="00197B60">
            <w:pPr>
              <w:widowControl/>
              <w:tabs>
                <w:tab w:val="left" w:pos="1407"/>
              </w:tabs>
              <w:spacing w:before="120" w:after="120" w:line="240" w:lineRule="auto"/>
              <w:jc w:val="both"/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</w:pPr>
            <w:r w:rsidRPr="00197B60"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 xml:space="preserve">                      </w:t>
            </w:r>
            <w:r w:rsidR="008011DC"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 xml:space="preserve">  </w:t>
            </w:r>
            <w:r w:rsidRPr="00197B60"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 xml:space="preserve">  </w:t>
            </w:r>
            <w:r w:rsidR="00136329"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>A</w:t>
            </w:r>
            <w:r w:rsidRPr="00197B60"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 xml:space="preserve">ssistant professor at the </w:t>
            </w:r>
            <w:r w:rsidR="00EE26EB" w:rsidRPr="00197B60"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>Cracow</w:t>
            </w:r>
            <w:r w:rsidRPr="00197B60"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 xml:space="preserve"> University and one of the writers of the </w:t>
            </w:r>
            <w:r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 xml:space="preserve">    </w:t>
            </w:r>
          </w:p>
          <w:p w14:paraId="06CC2126" w14:textId="63038123" w:rsidR="00197B60" w:rsidRPr="00197B60" w:rsidRDefault="00197B60" w:rsidP="00197B60">
            <w:pPr>
              <w:widowControl/>
              <w:tabs>
                <w:tab w:val="left" w:pos="1407"/>
              </w:tabs>
              <w:spacing w:before="120" w:after="120" w:line="240" w:lineRule="auto"/>
              <w:jc w:val="both"/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 xml:space="preserve">                        </w:t>
            </w:r>
            <w:r w:rsidR="008011DC"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 xml:space="preserve"> I</w:t>
            </w:r>
            <w:r w:rsidRPr="00197B60"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 xml:space="preserve">ntercultural </w:t>
            </w:r>
            <w:r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>T</w:t>
            </w:r>
            <w:r w:rsidRPr="00197B60"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 xml:space="preserve">rends </w:t>
            </w:r>
            <w:r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 xml:space="preserve">report. </w:t>
            </w:r>
            <w:r w:rsidRPr="00197B60"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 xml:space="preserve">  </w:t>
            </w:r>
          </w:p>
          <w:p w14:paraId="0386EE86" w14:textId="693E327C" w:rsidR="001F0663" w:rsidRPr="00526F48" w:rsidRDefault="00197B60" w:rsidP="00197B60">
            <w:pPr>
              <w:widowControl/>
              <w:tabs>
                <w:tab w:val="left" w:pos="1407"/>
              </w:tabs>
              <w:spacing w:before="120" w:after="120" w:line="240" w:lineRule="auto"/>
              <w:jc w:val="both"/>
              <w:rPr>
                <w:rFonts w:ascii="Arial" w:eastAsia="Arial" w:hAnsi="Arial" w:cs="Arial"/>
                <w:b/>
                <w:bCs/>
                <w:color w:val="58595B"/>
                <w:sz w:val="18"/>
                <w:szCs w:val="18"/>
              </w:rPr>
            </w:pPr>
            <w:r w:rsidRPr="00197B60"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 xml:space="preserve">                          </w:t>
            </w:r>
          </w:p>
        </w:tc>
      </w:tr>
      <w:tr w:rsidR="007F0791" w:rsidRPr="00526F48" w14:paraId="7A0B4B79" w14:textId="77777777" w:rsidTr="008011DC">
        <w:trPr>
          <w:trHeight w:val="49"/>
        </w:trPr>
        <w:tc>
          <w:tcPr>
            <w:tcW w:w="1615" w:type="dxa"/>
          </w:tcPr>
          <w:p w14:paraId="46EB065E" w14:textId="3DD56756" w:rsidR="007F0791" w:rsidRPr="00526F48" w:rsidRDefault="007F1A07" w:rsidP="00526F48">
            <w:pPr>
              <w:tabs>
                <w:tab w:val="left" w:pos="1400"/>
                <w:tab w:val="left" w:pos="5954"/>
              </w:tabs>
              <w:spacing w:after="0" w:line="288" w:lineRule="auto"/>
              <w:rPr>
                <w:rFonts w:ascii="Arial" w:eastAsia="Arial" w:hAnsi="Arial" w:cs="Arial"/>
                <w:b/>
                <w:bCs/>
                <w:color w:val="E36C0A"/>
                <w:sz w:val="18"/>
                <w:szCs w:val="18"/>
              </w:rPr>
            </w:pPr>
            <w:r w:rsidRPr="00526F48">
              <w:rPr>
                <w:rFonts w:ascii="Arial" w:eastAsia="Arial" w:hAnsi="Arial" w:cs="Arial"/>
                <w:b/>
                <w:bCs/>
                <w:color w:val="E36C0A"/>
                <w:sz w:val="18"/>
                <w:szCs w:val="18"/>
              </w:rPr>
              <w:t>1</w:t>
            </w:r>
            <w:r w:rsidR="008F2DAB">
              <w:rPr>
                <w:rFonts w:ascii="Arial" w:eastAsia="Arial" w:hAnsi="Arial" w:cs="Arial"/>
                <w:b/>
                <w:bCs/>
                <w:color w:val="E36C0A"/>
                <w:sz w:val="18"/>
                <w:szCs w:val="18"/>
              </w:rPr>
              <w:t>2</w:t>
            </w:r>
            <w:r w:rsidR="007F0791" w:rsidRPr="00526F48">
              <w:rPr>
                <w:rFonts w:ascii="Arial" w:eastAsia="Arial" w:hAnsi="Arial" w:cs="Arial"/>
                <w:b/>
                <w:bCs/>
                <w:color w:val="E36C0A"/>
                <w:sz w:val="18"/>
                <w:szCs w:val="18"/>
              </w:rPr>
              <w:t>:00</w:t>
            </w:r>
            <w:r w:rsidR="008011DC">
              <w:rPr>
                <w:rFonts w:ascii="Arial" w:eastAsia="Arial" w:hAnsi="Arial" w:cs="Arial"/>
                <w:b/>
                <w:bCs/>
                <w:color w:val="E36C0A"/>
                <w:sz w:val="18"/>
                <w:szCs w:val="18"/>
              </w:rPr>
              <w:t xml:space="preserve"> - 13:00</w:t>
            </w:r>
          </w:p>
          <w:p w14:paraId="41602DF3" w14:textId="39A832F7" w:rsidR="007F0791" w:rsidRPr="00526F48" w:rsidRDefault="007F0791" w:rsidP="00526F48">
            <w:pPr>
              <w:tabs>
                <w:tab w:val="left" w:pos="1400"/>
                <w:tab w:val="left" w:pos="5954"/>
              </w:tabs>
              <w:spacing w:after="0" w:line="288" w:lineRule="auto"/>
              <w:rPr>
                <w:rFonts w:ascii="Arial" w:eastAsia="Arial" w:hAnsi="Arial" w:cs="Arial"/>
                <w:color w:val="58595B"/>
                <w:sz w:val="18"/>
                <w:szCs w:val="18"/>
              </w:rPr>
            </w:pPr>
          </w:p>
          <w:p w14:paraId="21CF890A" w14:textId="77777777" w:rsidR="007F0791" w:rsidRPr="00526F48" w:rsidRDefault="007F0791" w:rsidP="00526F48">
            <w:pPr>
              <w:tabs>
                <w:tab w:val="left" w:pos="1400"/>
                <w:tab w:val="left" w:pos="5954"/>
              </w:tabs>
              <w:spacing w:after="0" w:line="288" w:lineRule="auto"/>
              <w:rPr>
                <w:rFonts w:ascii="Arial" w:eastAsia="Arial" w:hAnsi="Arial" w:cs="Arial"/>
                <w:color w:val="58595B"/>
                <w:sz w:val="18"/>
                <w:szCs w:val="18"/>
              </w:rPr>
            </w:pPr>
          </w:p>
          <w:p w14:paraId="31C8FC3B" w14:textId="3EEA324F" w:rsidR="007F0791" w:rsidRPr="00526F48" w:rsidRDefault="008011DC" w:rsidP="00526F48">
            <w:pPr>
              <w:tabs>
                <w:tab w:val="left" w:pos="1400"/>
                <w:tab w:val="left" w:pos="5954"/>
              </w:tabs>
              <w:spacing w:after="0" w:line="288" w:lineRule="auto"/>
              <w:rPr>
                <w:rFonts w:ascii="Arial" w:eastAsia="Arial" w:hAnsi="Arial" w:cs="Arial"/>
                <w:color w:val="58595B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E36C0A"/>
                <w:sz w:val="18"/>
                <w:szCs w:val="18"/>
              </w:rPr>
              <w:t>13:00</w:t>
            </w:r>
          </w:p>
          <w:p w14:paraId="068134BC" w14:textId="77777777" w:rsidR="007F0791" w:rsidRPr="00526F48" w:rsidRDefault="007F0791" w:rsidP="00526F48">
            <w:pPr>
              <w:tabs>
                <w:tab w:val="left" w:pos="1400"/>
                <w:tab w:val="left" w:pos="5954"/>
              </w:tabs>
              <w:spacing w:after="0" w:line="288" w:lineRule="auto"/>
              <w:rPr>
                <w:rFonts w:ascii="Arial" w:eastAsia="Arial" w:hAnsi="Arial" w:cs="Arial"/>
                <w:color w:val="58595B"/>
                <w:sz w:val="18"/>
                <w:szCs w:val="18"/>
              </w:rPr>
            </w:pPr>
          </w:p>
          <w:p w14:paraId="25D0C6D9" w14:textId="77777777" w:rsidR="007F0791" w:rsidRPr="00526F48" w:rsidRDefault="007F0791" w:rsidP="00526F48">
            <w:pPr>
              <w:tabs>
                <w:tab w:val="left" w:pos="1400"/>
                <w:tab w:val="left" w:pos="5954"/>
              </w:tabs>
              <w:spacing w:after="0" w:line="288" w:lineRule="auto"/>
              <w:rPr>
                <w:rFonts w:ascii="Arial" w:eastAsia="Arial" w:hAnsi="Arial" w:cs="Arial"/>
                <w:color w:val="58595B"/>
                <w:sz w:val="18"/>
                <w:szCs w:val="18"/>
              </w:rPr>
            </w:pPr>
          </w:p>
          <w:p w14:paraId="55692F4C" w14:textId="77777777" w:rsidR="007F0791" w:rsidRPr="00526F48" w:rsidRDefault="007F0791" w:rsidP="00526F48">
            <w:pPr>
              <w:tabs>
                <w:tab w:val="left" w:pos="1400"/>
                <w:tab w:val="left" w:pos="5954"/>
              </w:tabs>
              <w:spacing w:after="0" w:line="288" w:lineRule="auto"/>
              <w:rPr>
                <w:rFonts w:ascii="Arial" w:eastAsia="Arial" w:hAnsi="Arial" w:cs="Arial"/>
                <w:color w:val="58595B"/>
                <w:sz w:val="18"/>
                <w:szCs w:val="18"/>
              </w:rPr>
            </w:pPr>
          </w:p>
          <w:p w14:paraId="3F4866DA" w14:textId="77777777" w:rsidR="007F0791" w:rsidRPr="00526F48" w:rsidRDefault="007F0791" w:rsidP="00526F48">
            <w:pPr>
              <w:tabs>
                <w:tab w:val="left" w:pos="1400"/>
                <w:tab w:val="left" w:pos="5954"/>
              </w:tabs>
              <w:spacing w:after="0" w:line="288" w:lineRule="auto"/>
              <w:rPr>
                <w:rFonts w:ascii="Arial" w:eastAsia="Arial" w:hAnsi="Arial" w:cs="Arial"/>
                <w:color w:val="58595B"/>
                <w:sz w:val="18"/>
                <w:szCs w:val="18"/>
              </w:rPr>
            </w:pPr>
          </w:p>
        </w:tc>
        <w:tc>
          <w:tcPr>
            <w:tcW w:w="8078" w:type="dxa"/>
          </w:tcPr>
          <w:p w14:paraId="6E5A3376" w14:textId="5241E6A4" w:rsidR="00D019C9" w:rsidRPr="008011DC" w:rsidRDefault="00197B60" w:rsidP="00526F48">
            <w:pPr>
              <w:tabs>
                <w:tab w:val="left" w:pos="1400"/>
                <w:tab w:val="left" w:pos="5954"/>
                <w:tab w:val="left" w:pos="7002"/>
              </w:tabs>
              <w:spacing w:after="0" w:line="288" w:lineRule="auto"/>
              <w:ind w:hanging="108"/>
              <w:jc w:val="both"/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</w:pPr>
            <w:r w:rsidRPr="008011DC"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>Lunch</w:t>
            </w:r>
            <w:r w:rsidR="008011DC" w:rsidRPr="008011DC"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 xml:space="preserve"> </w:t>
            </w:r>
          </w:p>
          <w:p w14:paraId="35AB9D3D" w14:textId="13BC08CD" w:rsidR="008011DC" w:rsidRDefault="008011DC" w:rsidP="00526F48">
            <w:pPr>
              <w:tabs>
                <w:tab w:val="left" w:pos="1400"/>
                <w:tab w:val="left" w:pos="5954"/>
                <w:tab w:val="left" w:pos="7002"/>
              </w:tabs>
              <w:spacing w:after="0" w:line="288" w:lineRule="auto"/>
              <w:ind w:hanging="108"/>
              <w:jc w:val="both"/>
              <w:rPr>
                <w:rFonts w:ascii="Arial" w:eastAsia="Arial" w:hAnsi="Arial" w:cs="Arial"/>
                <w:b/>
                <w:bCs/>
                <w:color w:val="58595B"/>
                <w:sz w:val="18"/>
                <w:szCs w:val="18"/>
              </w:rPr>
            </w:pPr>
          </w:p>
          <w:p w14:paraId="387A8C81" w14:textId="77777777" w:rsidR="008011DC" w:rsidRDefault="008011DC" w:rsidP="008011DC">
            <w:pPr>
              <w:tabs>
                <w:tab w:val="left" w:pos="1400"/>
                <w:tab w:val="left" w:pos="5954"/>
                <w:tab w:val="left" w:pos="7002"/>
              </w:tabs>
              <w:spacing w:after="0" w:line="288" w:lineRule="auto"/>
              <w:ind w:hanging="108"/>
              <w:jc w:val="both"/>
              <w:rPr>
                <w:rFonts w:ascii="Arial" w:eastAsia="Arial" w:hAnsi="Arial" w:cs="Arial"/>
                <w:b/>
                <w:bCs/>
                <w:color w:val="58595B"/>
                <w:sz w:val="18"/>
                <w:szCs w:val="18"/>
              </w:rPr>
            </w:pPr>
          </w:p>
          <w:p w14:paraId="62A050FB" w14:textId="77777777" w:rsidR="008011DC" w:rsidRDefault="008011DC" w:rsidP="008011DC">
            <w:pPr>
              <w:tabs>
                <w:tab w:val="left" w:pos="1400"/>
                <w:tab w:val="left" w:pos="5954"/>
                <w:tab w:val="left" w:pos="7002"/>
              </w:tabs>
              <w:spacing w:after="0" w:line="288" w:lineRule="auto"/>
              <w:ind w:hanging="108"/>
              <w:jc w:val="both"/>
              <w:rPr>
                <w:rFonts w:asciiTheme="minorHAnsi" w:eastAsia="Arial" w:hAnsiTheme="minorHAnsi" w:cstheme="minorHAnsi"/>
                <w:color w:val="58595B"/>
                <w:sz w:val="20"/>
                <w:szCs w:val="20"/>
              </w:rPr>
            </w:pPr>
            <w:r w:rsidRPr="008011DC"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  <w:t>Workshops for participants around the following theme’s</w:t>
            </w:r>
            <w:r w:rsidRPr="008011DC">
              <w:rPr>
                <w:rFonts w:asciiTheme="minorHAnsi" w:eastAsia="Arial" w:hAnsiTheme="minorHAnsi" w:cstheme="minorHAnsi"/>
                <w:color w:val="58595B"/>
                <w:sz w:val="20"/>
                <w:szCs w:val="20"/>
              </w:rPr>
              <w:t xml:space="preserve">: </w:t>
            </w:r>
          </w:p>
          <w:p w14:paraId="2624F486" w14:textId="77777777" w:rsidR="008011DC" w:rsidRDefault="008011DC" w:rsidP="008011DC">
            <w:pPr>
              <w:tabs>
                <w:tab w:val="left" w:pos="1400"/>
                <w:tab w:val="left" w:pos="5954"/>
                <w:tab w:val="left" w:pos="7002"/>
              </w:tabs>
              <w:spacing w:after="0" w:line="288" w:lineRule="auto"/>
              <w:ind w:hanging="108"/>
              <w:jc w:val="both"/>
              <w:rPr>
                <w:rFonts w:asciiTheme="minorBidi" w:hAnsiTheme="minorBidi" w:cstheme="minorBidi"/>
                <w:b/>
                <w:bCs/>
                <w:color w:val="44546A" w:themeColor="text2"/>
                <w:sz w:val="20"/>
                <w:szCs w:val="20"/>
              </w:rPr>
            </w:pPr>
          </w:p>
          <w:p w14:paraId="0F452352" w14:textId="77777777" w:rsidR="008011DC" w:rsidRDefault="008011DC" w:rsidP="008011DC">
            <w:pPr>
              <w:pStyle w:val="ListParagraph"/>
              <w:numPr>
                <w:ilvl w:val="0"/>
                <w:numId w:val="17"/>
              </w:numPr>
              <w:tabs>
                <w:tab w:val="left" w:pos="1400"/>
                <w:tab w:val="left" w:pos="5954"/>
                <w:tab w:val="left" w:pos="7002"/>
              </w:tabs>
              <w:spacing w:line="288" w:lineRule="auto"/>
              <w:jc w:val="both"/>
              <w:rPr>
                <w:rFonts w:asciiTheme="minorBidi" w:hAnsiTheme="minorBidi" w:cstheme="minorBidi"/>
                <w:b/>
                <w:bCs/>
                <w:color w:val="44546A" w:themeColor="text2"/>
                <w:sz w:val="20"/>
                <w:szCs w:val="20"/>
              </w:rPr>
            </w:pPr>
            <w:r w:rsidRPr="008011DC">
              <w:rPr>
                <w:rFonts w:asciiTheme="minorBidi" w:hAnsiTheme="minorBidi" w:cstheme="minorBidi"/>
                <w:b/>
                <w:bCs/>
                <w:color w:val="44546A" w:themeColor="text2"/>
                <w:sz w:val="20"/>
                <w:szCs w:val="20"/>
              </w:rPr>
              <w:t>Addressing the radicalization of youth in the Euro-Mediterranean region</w:t>
            </w:r>
          </w:p>
          <w:p w14:paraId="43F32C9E" w14:textId="77777777" w:rsidR="008011DC" w:rsidRDefault="008011DC" w:rsidP="008011DC">
            <w:pPr>
              <w:pStyle w:val="ListParagraph"/>
              <w:numPr>
                <w:ilvl w:val="0"/>
                <w:numId w:val="17"/>
              </w:numPr>
              <w:tabs>
                <w:tab w:val="left" w:pos="1400"/>
                <w:tab w:val="left" w:pos="5954"/>
                <w:tab w:val="left" w:pos="7002"/>
              </w:tabs>
              <w:spacing w:line="288" w:lineRule="auto"/>
              <w:jc w:val="both"/>
              <w:rPr>
                <w:rFonts w:asciiTheme="minorBidi" w:hAnsiTheme="minorBidi" w:cstheme="minorBidi"/>
                <w:b/>
                <w:bCs/>
                <w:color w:val="44546A" w:themeColor="text2"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color w:val="44546A" w:themeColor="text2"/>
                <w:sz w:val="20"/>
                <w:szCs w:val="20"/>
              </w:rPr>
              <w:t>H</w:t>
            </w:r>
            <w:r w:rsidRPr="008011DC">
              <w:rPr>
                <w:rFonts w:asciiTheme="minorBidi" w:hAnsiTheme="minorBidi" w:cstheme="minorBidi"/>
                <w:b/>
                <w:bCs/>
                <w:color w:val="44546A" w:themeColor="text2"/>
                <w:sz w:val="20"/>
                <w:szCs w:val="20"/>
              </w:rPr>
              <w:t xml:space="preserve">ow are citizens educated and brought up? </w:t>
            </w:r>
          </w:p>
          <w:p w14:paraId="579E96C8" w14:textId="600F3F10" w:rsidR="008011DC" w:rsidRPr="008011DC" w:rsidRDefault="008011DC" w:rsidP="008011DC">
            <w:pPr>
              <w:pStyle w:val="ListParagraph"/>
              <w:numPr>
                <w:ilvl w:val="0"/>
                <w:numId w:val="17"/>
              </w:numPr>
              <w:tabs>
                <w:tab w:val="left" w:pos="1400"/>
                <w:tab w:val="left" w:pos="5954"/>
                <w:tab w:val="left" w:pos="7002"/>
              </w:tabs>
              <w:spacing w:line="288" w:lineRule="auto"/>
              <w:jc w:val="both"/>
              <w:rPr>
                <w:rFonts w:asciiTheme="minorBidi" w:hAnsiTheme="minorBidi" w:cstheme="minorBidi"/>
                <w:b/>
                <w:bCs/>
                <w:color w:val="44546A" w:themeColor="text2"/>
                <w:sz w:val="20"/>
                <w:szCs w:val="20"/>
              </w:rPr>
            </w:pPr>
            <w:r w:rsidRPr="008011DC">
              <w:rPr>
                <w:rFonts w:asciiTheme="minorBidi" w:hAnsiTheme="minorBidi" w:cstheme="minorBidi"/>
                <w:b/>
                <w:bCs/>
                <w:color w:val="44546A" w:themeColor="text2"/>
                <w:sz w:val="20"/>
                <w:szCs w:val="20"/>
              </w:rPr>
              <w:t>Elevating media literacy and countering stereotypes.</w:t>
            </w:r>
            <w:r w:rsidRPr="008011DC">
              <w:rPr>
                <w:b/>
                <w:bCs/>
                <w:color w:val="44546A" w:themeColor="text2"/>
              </w:rPr>
              <w:t xml:space="preserve"> </w:t>
            </w:r>
          </w:p>
        </w:tc>
      </w:tr>
      <w:tr w:rsidR="00197B60" w:rsidRPr="00526F48" w14:paraId="2CFC6D2E" w14:textId="77777777" w:rsidTr="008011DC">
        <w:trPr>
          <w:trHeight w:val="49"/>
        </w:trPr>
        <w:tc>
          <w:tcPr>
            <w:tcW w:w="1615" w:type="dxa"/>
          </w:tcPr>
          <w:p w14:paraId="455459E9" w14:textId="77777777" w:rsidR="00197B60" w:rsidRPr="00526F48" w:rsidRDefault="00197B60" w:rsidP="00526F48">
            <w:pPr>
              <w:tabs>
                <w:tab w:val="left" w:pos="1400"/>
                <w:tab w:val="left" w:pos="5954"/>
              </w:tabs>
              <w:spacing w:after="0" w:line="288" w:lineRule="auto"/>
              <w:rPr>
                <w:rFonts w:ascii="Arial" w:eastAsia="Arial" w:hAnsi="Arial" w:cs="Arial"/>
                <w:b/>
                <w:bCs/>
                <w:color w:val="E36C0A"/>
                <w:sz w:val="18"/>
                <w:szCs w:val="18"/>
              </w:rPr>
            </w:pPr>
          </w:p>
        </w:tc>
        <w:tc>
          <w:tcPr>
            <w:tcW w:w="8078" w:type="dxa"/>
          </w:tcPr>
          <w:p w14:paraId="500A0F5E" w14:textId="4C61DB2B" w:rsidR="00197B60" w:rsidRPr="00506C69" w:rsidRDefault="00197B60" w:rsidP="00526F48">
            <w:pPr>
              <w:tabs>
                <w:tab w:val="left" w:pos="1400"/>
                <w:tab w:val="left" w:pos="5954"/>
                <w:tab w:val="left" w:pos="7002"/>
              </w:tabs>
              <w:spacing w:after="0" w:line="288" w:lineRule="auto"/>
              <w:ind w:hanging="108"/>
              <w:jc w:val="both"/>
              <w:rPr>
                <w:rFonts w:ascii="Arial" w:eastAsia="Arial" w:hAnsi="Arial" w:cs="Arial"/>
                <w:b/>
                <w:bCs/>
                <w:color w:val="58595B"/>
                <w:sz w:val="20"/>
                <w:szCs w:val="20"/>
              </w:rPr>
            </w:pPr>
          </w:p>
        </w:tc>
      </w:tr>
    </w:tbl>
    <w:p w14:paraId="1E5B527A" w14:textId="77777777" w:rsidR="00275B78" w:rsidRPr="00275B78" w:rsidRDefault="00275B78" w:rsidP="00275B78">
      <w:pPr>
        <w:spacing w:after="0"/>
        <w:rPr>
          <w:vanish/>
        </w:rPr>
      </w:pPr>
    </w:p>
    <w:tbl>
      <w:tblPr>
        <w:tblpPr w:leftFromText="180" w:rightFromText="180" w:vertAnchor="text" w:horzAnchor="margin" w:tblpY="3513"/>
        <w:tblW w:w="9606" w:type="dxa"/>
        <w:tblLook w:val="04A0" w:firstRow="1" w:lastRow="0" w:firstColumn="1" w:lastColumn="0" w:noHBand="0" w:noVBand="1"/>
      </w:tblPr>
      <w:tblGrid>
        <w:gridCol w:w="4307"/>
        <w:gridCol w:w="2605"/>
        <w:gridCol w:w="2694"/>
      </w:tblGrid>
      <w:tr w:rsidR="0052267B" w:rsidRPr="00526F48" w14:paraId="02C763C7" w14:textId="77777777" w:rsidTr="008011DC">
        <w:trPr>
          <w:trHeight w:val="977"/>
        </w:trPr>
        <w:tc>
          <w:tcPr>
            <w:tcW w:w="4307" w:type="dxa"/>
          </w:tcPr>
          <w:p w14:paraId="3077CCFE" w14:textId="234E6169" w:rsidR="0052267B" w:rsidRPr="00526F48" w:rsidRDefault="0052267B" w:rsidP="008011DC">
            <w:pPr>
              <w:spacing w:after="0" w:line="240" w:lineRule="auto"/>
              <w:rPr>
                <w:rFonts w:ascii="Arial" w:eastAsia="Arial" w:hAnsi="Arial" w:cs="Arial"/>
                <w:color w:val="58595B"/>
                <w:sz w:val="18"/>
                <w:szCs w:val="18"/>
              </w:rPr>
            </w:pPr>
          </w:p>
        </w:tc>
        <w:tc>
          <w:tcPr>
            <w:tcW w:w="2605" w:type="dxa"/>
          </w:tcPr>
          <w:p w14:paraId="7EFFE85D" w14:textId="77777777" w:rsidR="0052267B" w:rsidRPr="00526F48" w:rsidRDefault="0052267B" w:rsidP="008011DC">
            <w:pPr>
              <w:spacing w:after="0" w:line="240" w:lineRule="auto"/>
              <w:rPr>
                <w:rFonts w:ascii="Arial" w:eastAsia="Arial" w:hAnsi="Arial" w:cs="Arial"/>
                <w:color w:val="58595B"/>
                <w:sz w:val="18"/>
                <w:szCs w:val="18"/>
              </w:rPr>
            </w:pPr>
            <w:r w:rsidRPr="00526F48">
              <w:rPr>
                <w:rFonts w:ascii="Arial" w:eastAsia="Arial" w:hAnsi="Arial" w:cs="Arial"/>
                <w:color w:val="58595B"/>
                <w:sz w:val="18"/>
                <w:szCs w:val="18"/>
              </w:rPr>
              <w:t xml:space="preserve">Academic dissemination in partnership with: </w:t>
            </w:r>
          </w:p>
          <w:p w14:paraId="3A822B8D" w14:textId="6BFF9E85" w:rsidR="0052267B" w:rsidRPr="00526F48" w:rsidRDefault="008011DC" w:rsidP="008011DC">
            <w:pPr>
              <w:spacing w:after="0" w:line="240" w:lineRule="auto"/>
              <w:jc w:val="right"/>
              <w:rPr>
                <w:rFonts w:ascii="Arial" w:eastAsia="Arial" w:hAnsi="Arial" w:cs="Arial"/>
                <w:color w:val="58595B"/>
                <w:sz w:val="18"/>
                <w:szCs w:val="18"/>
              </w:rPr>
            </w:pPr>
            <w:r w:rsidRPr="00526F48">
              <w:rPr>
                <w:rFonts w:ascii="Arial" w:eastAsia="Arial" w:hAnsi="Arial" w:cs="Arial"/>
                <w:noProof/>
                <w:color w:val="58595B"/>
                <w:sz w:val="18"/>
                <w:szCs w:val="18"/>
                <w:lang w:val="it-IT" w:eastAsia="it-IT"/>
              </w:rPr>
              <w:drawing>
                <wp:inline distT="0" distB="0" distL="0" distR="0" wp14:anchorId="48714B61" wp14:editId="3D6593D7">
                  <wp:extent cx="1483995" cy="808355"/>
                  <wp:effectExtent l="0" t="0" r="0" b="0"/>
                  <wp:docPr id="4" name="Immagine 9" descr="logo Unimed.ep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" descr="logo Unimed.eps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2ECD8C20" w14:textId="77777777" w:rsidR="0052267B" w:rsidRPr="00526F48" w:rsidRDefault="0052267B" w:rsidP="008011DC">
            <w:pPr>
              <w:spacing w:after="0" w:line="240" w:lineRule="auto"/>
              <w:jc w:val="right"/>
              <w:rPr>
                <w:rFonts w:ascii="Arial" w:eastAsia="Arial" w:hAnsi="Arial" w:cs="Arial"/>
                <w:color w:val="58595B"/>
                <w:sz w:val="18"/>
                <w:szCs w:val="18"/>
              </w:rPr>
            </w:pPr>
            <w:r w:rsidRPr="00526F48">
              <w:rPr>
                <w:rFonts w:ascii="Arial" w:eastAsia="Arial" w:hAnsi="Arial" w:cs="Arial"/>
                <w:color w:val="58595B"/>
                <w:sz w:val="18"/>
                <w:szCs w:val="18"/>
              </w:rPr>
              <w:t xml:space="preserve">Funded by </w:t>
            </w:r>
            <w:r>
              <w:rPr>
                <w:rFonts w:ascii="Arial" w:eastAsia="Arial" w:hAnsi="Arial" w:cs="Arial"/>
                <w:color w:val="58595B"/>
                <w:sz w:val="18"/>
                <w:szCs w:val="18"/>
              </w:rPr>
              <w:t>the European Union</w:t>
            </w:r>
          </w:p>
          <w:p w14:paraId="1E85818B" w14:textId="77777777" w:rsidR="0052267B" w:rsidRPr="00526F48" w:rsidRDefault="00072C00" w:rsidP="008011DC">
            <w:pPr>
              <w:spacing w:before="120" w:after="0" w:line="240" w:lineRule="auto"/>
              <w:jc w:val="right"/>
              <w:rPr>
                <w:rFonts w:ascii="Arial" w:eastAsia="Arial" w:hAnsi="Arial" w:cs="Arial"/>
                <w:color w:val="58595B"/>
                <w:sz w:val="18"/>
                <w:szCs w:val="18"/>
              </w:rPr>
            </w:pPr>
            <w:r w:rsidRPr="00526F48">
              <w:rPr>
                <w:rFonts w:ascii="Arial" w:eastAsia="Arial" w:hAnsi="Arial" w:cs="Arial"/>
                <w:noProof/>
                <w:color w:val="58595B"/>
                <w:sz w:val="18"/>
                <w:szCs w:val="18"/>
                <w:lang w:val="it-IT" w:eastAsia="it-IT"/>
              </w:rPr>
              <w:drawing>
                <wp:inline distT="0" distB="0" distL="0" distR="0" wp14:anchorId="2F738398" wp14:editId="7D8C1E94">
                  <wp:extent cx="835025" cy="516890"/>
                  <wp:effectExtent l="0" t="0" r="0" b="0"/>
                  <wp:docPr id="5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4B7833" w14:textId="7D6FC6D4" w:rsidR="005A3544" w:rsidRDefault="005A3544" w:rsidP="00E32F7A">
      <w:pPr>
        <w:rPr>
          <w:rFonts w:ascii="Arial" w:eastAsia="Arial" w:hAnsi="Arial" w:cs="Arial"/>
          <w:color w:val="58595B"/>
          <w:sz w:val="18"/>
          <w:szCs w:val="18"/>
        </w:rPr>
      </w:pPr>
    </w:p>
    <w:p w14:paraId="084F0B22" w14:textId="7966D42A" w:rsidR="005A3544" w:rsidRDefault="008011DC" w:rsidP="004B222E">
      <w:pPr>
        <w:rPr>
          <w:rFonts w:ascii="Arial" w:eastAsia="Arial" w:hAnsi="Arial" w:cs="Arial"/>
          <w:color w:val="58595B"/>
          <w:sz w:val="18"/>
          <w:szCs w:val="18"/>
        </w:rPr>
      </w:pPr>
      <w:r w:rsidRPr="00526F48">
        <w:rPr>
          <w:rFonts w:ascii="Arial" w:eastAsia="Arial" w:hAnsi="Arial" w:cs="Arial"/>
          <w:noProof/>
          <w:color w:val="58595B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072212" wp14:editId="5EEE572F">
                <wp:simplePos x="0" y="0"/>
                <wp:positionH relativeFrom="column">
                  <wp:posOffset>287075</wp:posOffset>
                </wp:positionH>
                <wp:positionV relativeFrom="paragraph">
                  <wp:posOffset>249748</wp:posOffset>
                </wp:positionV>
                <wp:extent cx="5989983" cy="1462157"/>
                <wp:effectExtent l="12700" t="12700" r="17145" b="1143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9983" cy="14621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C1B80" w14:textId="77777777" w:rsidR="004037F8" w:rsidRPr="00E32F7A" w:rsidRDefault="004037F8" w:rsidP="004B222E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</w:pPr>
                            <w:r w:rsidRPr="00E32F7A"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>The INTERCULTURAL TRENDS REPORT of the Anna Lindh Foundation, established in 2010 with the support of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32F7A"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>the 42 Member States of the Euro-Mediterranean Partnership and the European Union, represents a landmark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32F7A"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>study on cross-cultural trends and social change across Europe and the southern Mediterranean. The REPORT,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32F7A"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>entering its third edition this year, is based on a unique public opinion survey carried out with citizens on both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32F7A"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>sides of the Mediterranean, as an instrument for measuring trends in cultural relations and triggering action for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32F7A"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>change at the policy level of regional cooperation.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32F7A"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>Anna Lindh Report 2018 is based on the results of the Intercultural</w:t>
                            </w:r>
                            <w:r w:rsidRPr="00E32F7A"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 xml:space="preserve"> Trends Survey, commissioned by the Foundation and carried out by Ipsos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>,</w:t>
                            </w:r>
                            <w:r w:rsidRPr="00E32F7A"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 xml:space="preserve"> conducted in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32F7A"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>eight European countries (Austria, Croatia, Finland, France, Italy, Poland, Portugal and the Netherlands) and five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32F7A">
                              <w:rPr>
                                <w:rFonts w:ascii="Arial" w:eastAsia="Arial" w:hAnsi="Arial" w:cs="Arial"/>
                                <w:color w:val="58595B"/>
                                <w:sz w:val="18"/>
                                <w:szCs w:val="18"/>
                              </w:rPr>
                              <w:t>Southern Mediterranean (SEM) countries/territories (Algeria, Israel, Jordan, Palestine and Tunisia).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72212" id="Rectangle 2" o:spid="_x0000_s1026" style="position:absolute;margin-left:22.6pt;margin-top:19.65pt;width:471.65pt;height:115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8ud7HwIAADQEAAAOAAAAZHJzL2Uyb0RvYy54bWysU1Fv0zAQfkfiP1h+p0mztmujptPUrQhp&#13;&#10;wMTgBziOk1g4tjm7Tcqv5+x0XQc8Ifxg3fk+f777fLe+GTpFDgKcNLqg00lKidDcVFI3Bf32dfdu&#13;&#10;SYnzTFdMGS0KehSO3mzevln3NheZaY2qBBAk0S7vbUFb722eJI63omNuYqzQGKwNdMyjC01SAeuR&#13;&#10;vVNJlqaLpDdQWTBcOIend2OQbiJ/XQvuP9e1E56ogmJuPu4Q9zLsyWbN8gaYbSU/pcH+IYuOSY2P&#13;&#10;nqnumGdkD/IPqk5yMM7UfsJNl5i6llzEGrCaafpbNU8tsyLWguI4e5bJ/T9a/unwCERWBV1QolmH&#13;&#10;X/QFRWO6UYJkQZ7euhxRT/YRQoHOPhj+3WEgeRUJjkMMKfuPpkIatvcmSjLU0IWbWCwZovLHs/Ji&#13;&#10;8ITj4Xy1XK2WV5RwjE1ni2w6vw6PJyx/vm7B+ffCdCQYBQXMMtKzw4PzI/QZEvM0SlY7qVR0oCm3&#13;&#10;CsiBYRvs4jqxu0uY0qQvaDafpWmkfhV0lxz3V4ttevs3jk56bGglu4Iu07ACiOWtYNW9rqLtmVSj&#13;&#10;jeUpfVIyiDeq7YdyQGBQtDTVETUFMzYuDhoarYGflPTYtAV1P/YMBCXqg8auWE1ns9Dl0ZnNrzN0&#13;&#10;4DJSXkaY5khVUO6BktHZ+nE29hZk0+Jb0yiENrf4m7WMOr/kdcocWzP+1GmMQu9f+hH1MuybXwAA&#13;&#10;AP//AwBQSwMEFAAGAAgAAAAhAKwRyxvjAAAADgEAAA8AAABkcnMvZG93bnJldi54bWxMT8tOwzAQ&#13;&#10;vCPxD9YicaNO4zZK0jgVAsGFA6WAenXibRI1Xkexm6Z/jznBZaXRPHam2M6mZxOOrrMkYbmIgCHV&#13;&#10;VnfUSPj6fHlIgTmvSKveEkq4ooNteXtTqFzbC33gtPcNCyHkciWh9X7IOXd1i0a5hR2QAne0o1E+&#13;&#10;wLHhelSXEG56HkdRwo3qKHxo1YBPLdan/dlIOHVCvNnV7r2advVrLI7feD30Ut7fzc+bcB43wDzO&#13;&#10;/s8BvxtCfyhDscqeSTvWS1it46CUIDIBLPBZmq6BVRLiJEuAlwX/P6P8AQAA//8DAFBLAQItABQA&#13;&#10;BgAIAAAAIQC2gziS/gAAAOEBAAATAAAAAAAAAAAAAAAAAAAAAABbQ29udGVudF9UeXBlc10ueG1s&#13;&#10;UEsBAi0AFAAGAAgAAAAhADj9If/WAAAAlAEAAAsAAAAAAAAAAAAAAAAALwEAAF9yZWxzLy5yZWxz&#13;&#10;UEsBAi0AFAAGAAgAAAAhAIXy53sfAgAANAQAAA4AAAAAAAAAAAAAAAAALgIAAGRycy9lMm9Eb2Mu&#13;&#10;eG1sUEsBAi0AFAAGAAgAAAAhAKwRyxvjAAAADgEAAA8AAAAAAAAAAAAAAAAAeQQAAGRycy9kb3du&#13;&#10;cmV2LnhtbFBLBQYAAAAABAAEAPMAAACJBQAAAAA=&#13;&#10;" strokecolor="#e36c0a" strokeweight="2pt">
                <v:path arrowok="t"/>
                <v:textbox>
                  <w:txbxContent>
                    <w:p w14:paraId="16CC1B80" w14:textId="77777777" w:rsidR="004037F8" w:rsidRPr="00E32F7A" w:rsidRDefault="004037F8" w:rsidP="004B222E">
                      <w:pPr>
                        <w:widowControl/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eastAsia="Arial" w:hAnsi="Arial" w:cs="Arial"/>
                          <w:color w:val="58595B"/>
                          <w:sz w:val="18"/>
                          <w:szCs w:val="18"/>
                        </w:rPr>
                      </w:pPr>
                      <w:r w:rsidRPr="00E32F7A">
                        <w:rPr>
                          <w:rFonts w:ascii="Arial" w:eastAsia="Arial" w:hAnsi="Arial" w:cs="Arial"/>
                          <w:color w:val="58595B"/>
                          <w:sz w:val="18"/>
                          <w:szCs w:val="18"/>
                        </w:rPr>
                        <w:t>The INTERCULTURAL TRENDS REPORT of the Anna Lindh Foundation, established in 2010 with the support of</w:t>
                      </w:r>
                      <w:r>
                        <w:rPr>
                          <w:rFonts w:ascii="Arial" w:eastAsia="Arial" w:hAnsi="Arial" w:cs="Arial"/>
                          <w:color w:val="58595B"/>
                          <w:sz w:val="18"/>
                          <w:szCs w:val="18"/>
                        </w:rPr>
                        <w:t xml:space="preserve"> </w:t>
                      </w:r>
                      <w:r w:rsidRPr="00E32F7A">
                        <w:rPr>
                          <w:rFonts w:ascii="Arial" w:eastAsia="Arial" w:hAnsi="Arial" w:cs="Arial"/>
                          <w:color w:val="58595B"/>
                          <w:sz w:val="18"/>
                          <w:szCs w:val="18"/>
                        </w:rPr>
                        <w:t>the 42 Member States of the Euro-Mediterranean Partnership and the European Union, represents a landmark</w:t>
                      </w:r>
                      <w:r>
                        <w:rPr>
                          <w:rFonts w:ascii="Arial" w:eastAsia="Arial" w:hAnsi="Arial" w:cs="Arial"/>
                          <w:color w:val="58595B"/>
                          <w:sz w:val="18"/>
                          <w:szCs w:val="18"/>
                        </w:rPr>
                        <w:t xml:space="preserve"> </w:t>
                      </w:r>
                      <w:r w:rsidRPr="00E32F7A">
                        <w:rPr>
                          <w:rFonts w:ascii="Arial" w:eastAsia="Arial" w:hAnsi="Arial" w:cs="Arial"/>
                          <w:color w:val="58595B"/>
                          <w:sz w:val="18"/>
                          <w:szCs w:val="18"/>
                        </w:rPr>
                        <w:t>study on cross-cultural trends and social change across Europe and the southern Mediterranean. The REPORT,</w:t>
                      </w:r>
                      <w:r>
                        <w:rPr>
                          <w:rFonts w:ascii="Arial" w:eastAsia="Arial" w:hAnsi="Arial" w:cs="Arial"/>
                          <w:color w:val="58595B"/>
                          <w:sz w:val="18"/>
                          <w:szCs w:val="18"/>
                        </w:rPr>
                        <w:t xml:space="preserve"> </w:t>
                      </w:r>
                      <w:r w:rsidRPr="00E32F7A">
                        <w:rPr>
                          <w:rFonts w:ascii="Arial" w:eastAsia="Arial" w:hAnsi="Arial" w:cs="Arial"/>
                          <w:color w:val="58595B"/>
                          <w:sz w:val="18"/>
                          <w:szCs w:val="18"/>
                        </w:rPr>
                        <w:t>entering its third edition this year, is based on a unique public opinion survey carried out with citizens on both</w:t>
                      </w:r>
                      <w:r>
                        <w:rPr>
                          <w:rFonts w:ascii="Arial" w:eastAsia="Arial" w:hAnsi="Arial" w:cs="Arial"/>
                          <w:color w:val="58595B"/>
                          <w:sz w:val="18"/>
                          <w:szCs w:val="18"/>
                        </w:rPr>
                        <w:t xml:space="preserve"> </w:t>
                      </w:r>
                      <w:r w:rsidRPr="00E32F7A">
                        <w:rPr>
                          <w:rFonts w:ascii="Arial" w:eastAsia="Arial" w:hAnsi="Arial" w:cs="Arial"/>
                          <w:color w:val="58595B"/>
                          <w:sz w:val="18"/>
                          <w:szCs w:val="18"/>
                        </w:rPr>
                        <w:t>sides of the Mediterranean, as an instrument for measuring trends in cultural relations and triggering action for</w:t>
                      </w:r>
                      <w:r>
                        <w:rPr>
                          <w:rFonts w:ascii="Arial" w:eastAsia="Arial" w:hAnsi="Arial" w:cs="Arial"/>
                          <w:color w:val="58595B"/>
                          <w:sz w:val="18"/>
                          <w:szCs w:val="18"/>
                        </w:rPr>
                        <w:t xml:space="preserve"> </w:t>
                      </w:r>
                      <w:r w:rsidRPr="00E32F7A">
                        <w:rPr>
                          <w:rFonts w:ascii="Arial" w:eastAsia="Arial" w:hAnsi="Arial" w:cs="Arial"/>
                          <w:color w:val="58595B"/>
                          <w:sz w:val="18"/>
                          <w:szCs w:val="18"/>
                        </w:rPr>
                        <w:t>change at the policy level of regional cooperation.</w:t>
                      </w:r>
                      <w:r>
                        <w:rPr>
                          <w:rFonts w:ascii="Arial" w:eastAsia="Arial" w:hAnsi="Arial" w:cs="Arial"/>
                          <w:color w:val="58595B"/>
                          <w:sz w:val="18"/>
                          <w:szCs w:val="18"/>
                        </w:rPr>
                        <w:t xml:space="preserve"> </w:t>
                      </w:r>
                      <w:r w:rsidRPr="00E32F7A">
                        <w:rPr>
                          <w:rFonts w:ascii="Arial" w:eastAsia="Arial" w:hAnsi="Arial" w:cs="Arial"/>
                          <w:color w:val="58595B"/>
                          <w:sz w:val="18"/>
                          <w:szCs w:val="18"/>
                        </w:rPr>
                        <w:t xml:space="preserve">The </w:t>
                      </w:r>
                      <w:r>
                        <w:rPr>
                          <w:rFonts w:ascii="Arial" w:eastAsia="Arial" w:hAnsi="Arial" w:cs="Arial"/>
                          <w:color w:val="58595B"/>
                          <w:sz w:val="18"/>
                          <w:szCs w:val="18"/>
                        </w:rPr>
                        <w:t>Anna Lindh Report 2018 is based on the results of the Intercultural</w:t>
                      </w:r>
                      <w:r w:rsidRPr="00E32F7A">
                        <w:rPr>
                          <w:rFonts w:ascii="Arial" w:eastAsia="Arial" w:hAnsi="Arial" w:cs="Arial"/>
                          <w:color w:val="58595B"/>
                          <w:sz w:val="18"/>
                          <w:szCs w:val="18"/>
                        </w:rPr>
                        <w:t xml:space="preserve"> Trends Survey, commissioned by the Foundation and carried out by Ipsos</w:t>
                      </w:r>
                      <w:r>
                        <w:rPr>
                          <w:rFonts w:ascii="Arial" w:eastAsia="Arial" w:hAnsi="Arial" w:cs="Arial"/>
                          <w:color w:val="58595B"/>
                          <w:sz w:val="18"/>
                          <w:szCs w:val="18"/>
                        </w:rPr>
                        <w:t>,</w:t>
                      </w:r>
                      <w:r w:rsidRPr="00E32F7A">
                        <w:rPr>
                          <w:rFonts w:ascii="Arial" w:eastAsia="Arial" w:hAnsi="Arial" w:cs="Arial"/>
                          <w:color w:val="58595B"/>
                          <w:sz w:val="18"/>
                          <w:szCs w:val="18"/>
                        </w:rPr>
                        <w:t xml:space="preserve"> conducted in</w:t>
                      </w:r>
                      <w:r>
                        <w:rPr>
                          <w:rFonts w:ascii="Arial" w:eastAsia="Arial" w:hAnsi="Arial" w:cs="Arial"/>
                          <w:color w:val="58595B"/>
                          <w:sz w:val="18"/>
                          <w:szCs w:val="18"/>
                        </w:rPr>
                        <w:t xml:space="preserve"> </w:t>
                      </w:r>
                      <w:r w:rsidRPr="00E32F7A">
                        <w:rPr>
                          <w:rFonts w:ascii="Arial" w:eastAsia="Arial" w:hAnsi="Arial" w:cs="Arial"/>
                          <w:color w:val="58595B"/>
                          <w:sz w:val="18"/>
                          <w:szCs w:val="18"/>
                        </w:rPr>
                        <w:t>eight European countries (Austria, Croatia, Finland, France, Italy, Poland, Portugal and the Netherlands) and five</w:t>
                      </w:r>
                      <w:r>
                        <w:rPr>
                          <w:rFonts w:ascii="Arial" w:eastAsia="Arial" w:hAnsi="Arial" w:cs="Arial"/>
                          <w:color w:val="58595B"/>
                          <w:sz w:val="18"/>
                          <w:szCs w:val="18"/>
                        </w:rPr>
                        <w:t xml:space="preserve"> </w:t>
                      </w:r>
                      <w:r w:rsidRPr="00E32F7A">
                        <w:rPr>
                          <w:rFonts w:ascii="Arial" w:eastAsia="Arial" w:hAnsi="Arial" w:cs="Arial"/>
                          <w:color w:val="58595B"/>
                          <w:sz w:val="18"/>
                          <w:szCs w:val="18"/>
                        </w:rPr>
                        <w:t>Southern Mediterranean (SEM) countries/territories (Algeria, Israel, Jordan, Palestine and Tunisia).</w:t>
                      </w:r>
                    </w:p>
                  </w:txbxContent>
                </v:textbox>
              </v:rect>
            </w:pict>
          </mc:Fallback>
        </mc:AlternateContent>
      </w:r>
    </w:p>
    <w:sectPr w:rsidR="005A3544" w:rsidSect="00683ABA">
      <w:pgSz w:w="12240" w:h="15840" w:code="1"/>
      <w:pgMar w:top="567" w:right="1134" w:bottom="3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4AB900" w14:textId="77777777" w:rsidR="00883421" w:rsidRDefault="00883421" w:rsidP="007F0791">
      <w:pPr>
        <w:spacing w:after="0" w:line="240" w:lineRule="auto"/>
      </w:pPr>
      <w:r>
        <w:separator/>
      </w:r>
    </w:p>
  </w:endnote>
  <w:endnote w:type="continuationSeparator" w:id="0">
    <w:p w14:paraId="2BEC8FB0" w14:textId="77777777" w:rsidR="00883421" w:rsidRDefault="00883421" w:rsidP="007F0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D31C92" w14:textId="77777777" w:rsidR="00883421" w:rsidRDefault="00883421" w:rsidP="007F0791">
      <w:pPr>
        <w:spacing w:after="0" w:line="240" w:lineRule="auto"/>
      </w:pPr>
      <w:r>
        <w:separator/>
      </w:r>
    </w:p>
  </w:footnote>
  <w:footnote w:type="continuationSeparator" w:id="0">
    <w:p w14:paraId="343A09E8" w14:textId="77777777" w:rsidR="00883421" w:rsidRDefault="00883421" w:rsidP="007F07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26237"/>
    <w:multiLevelType w:val="hybridMultilevel"/>
    <w:tmpl w:val="596012D6"/>
    <w:lvl w:ilvl="0" w:tplc="99E8EA9E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967138"/>
    <w:multiLevelType w:val="hybridMultilevel"/>
    <w:tmpl w:val="3662AECA"/>
    <w:lvl w:ilvl="0" w:tplc="99E8EA9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E8EA9E">
      <w:numFmt w:val="bullet"/>
      <w:lvlText w:val="-"/>
      <w:lvlJc w:val="left"/>
      <w:pPr>
        <w:ind w:left="2160" w:hanging="360"/>
      </w:pPr>
      <w:rPr>
        <w:rFonts w:ascii="Calibri" w:eastAsia="Calibri" w:hAnsi="Calibri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B1073"/>
    <w:multiLevelType w:val="hybridMultilevel"/>
    <w:tmpl w:val="98FEF5F0"/>
    <w:lvl w:ilvl="0" w:tplc="99E8EA9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99E8EA9E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99E8EA9E">
      <w:numFmt w:val="bullet"/>
      <w:lvlText w:val="-"/>
      <w:lvlJc w:val="left"/>
      <w:pPr>
        <w:ind w:left="2160" w:hanging="360"/>
      </w:pPr>
      <w:rPr>
        <w:rFonts w:ascii="Calibri" w:eastAsia="Calibri" w:hAnsi="Calibri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6043CF"/>
    <w:multiLevelType w:val="hybridMultilevel"/>
    <w:tmpl w:val="6BC85C7E"/>
    <w:lvl w:ilvl="0" w:tplc="99E8EA9E">
      <w:numFmt w:val="bullet"/>
      <w:lvlText w:val="-"/>
      <w:lvlJc w:val="left"/>
      <w:pPr>
        <w:ind w:left="16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40C75195"/>
    <w:multiLevelType w:val="hybridMultilevel"/>
    <w:tmpl w:val="302669E6"/>
    <w:lvl w:ilvl="0" w:tplc="99E8EA9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99E8EA9E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A91AB8"/>
    <w:multiLevelType w:val="multilevel"/>
    <w:tmpl w:val="8B1AF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802A63"/>
    <w:multiLevelType w:val="hybridMultilevel"/>
    <w:tmpl w:val="7FBAA982"/>
    <w:lvl w:ilvl="0" w:tplc="99E8EA9E">
      <w:numFmt w:val="bullet"/>
      <w:lvlText w:val="-"/>
      <w:lvlJc w:val="left"/>
      <w:pPr>
        <w:ind w:left="1692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2" w:hanging="360"/>
      </w:pPr>
      <w:rPr>
        <w:rFonts w:ascii="Wingdings" w:hAnsi="Wingdings" w:hint="default"/>
      </w:rPr>
    </w:lvl>
  </w:abstractNum>
  <w:abstractNum w:abstractNumId="7" w15:restartNumberingAfterBreak="0">
    <w:nsid w:val="4C7D11F0"/>
    <w:multiLevelType w:val="hybridMultilevel"/>
    <w:tmpl w:val="A6CE9D44"/>
    <w:lvl w:ilvl="0" w:tplc="99E8EA9E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CDE1F61"/>
    <w:multiLevelType w:val="hybridMultilevel"/>
    <w:tmpl w:val="702CD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6E5A77"/>
    <w:multiLevelType w:val="hybridMultilevel"/>
    <w:tmpl w:val="DEA61CB6"/>
    <w:lvl w:ilvl="0" w:tplc="99E8EA9E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5E74063"/>
    <w:multiLevelType w:val="hybridMultilevel"/>
    <w:tmpl w:val="F208C374"/>
    <w:lvl w:ilvl="0" w:tplc="1548E81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0F524C"/>
    <w:multiLevelType w:val="hybridMultilevel"/>
    <w:tmpl w:val="CD2235F8"/>
    <w:lvl w:ilvl="0" w:tplc="99E8EA9E">
      <w:numFmt w:val="bullet"/>
      <w:lvlText w:val="-"/>
      <w:lvlJc w:val="left"/>
      <w:pPr>
        <w:ind w:left="1872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12" w15:restartNumberingAfterBreak="0">
    <w:nsid w:val="5D821837"/>
    <w:multiLevelType w:val="hybridMultilevel"/>
    <w:tmpl w:val="F18E902A"/>
    <w:lvl w:ilvl="0" w:tplc="13587CBE">
      <w:start w:val="211"/>
      <w:numFmt w:val="bullet"/>
      <w:lvlText w:val="-"/>
      <w:lvlJc w:val="left"/>
      <w:pPr>
        <w:ind w:left="252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13" w15:restartNumberingAfterBreak="0">
    <w:nsid w:val="703616B3"/>
    <w:multiLevelType w:val="hybridMultilevel"/>
    <w:tmpl w:val="FCA4AEAC"/>
    <w:lvl w:ilvl="0" w:tplc="99E8EA9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0568E3"/>
    <w:multiLevelType w:val="hybridMultilevel"/>
    <w:tmpl w:val="5900AA18"/>
    <w:lvl w:ilvl="0" w:tplc="99E8EA9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874319"/>
    <w:multiLevelType w:val="hybridMultilevel"/>
    <w:tmpl w:val="B868F930"/>
    <w:lvl w:ilvl="0" w:tplc="99E8EA9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C403E8"/>
    <w:multiLevelType w:val="hybridMultilevel"/>
    <w:tmpl w:val="25A4531E"/>
    <w:lvl w:ilvl="0" w:tplc="99E8EA9E"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9"/>
  </w:num>
  <w:num w:numId="5">
    <w:abstractNumId w:val="7"/>
  </w:num>
  <w:num w:numId="6">
    <w:abstractNumId w:val="15"/>
  </w:num>
  <w:num w:numId="7">
    <w:abstractNumId w:val="10"/>
  </w:num>
  <w:num w:numId="8">
    <w:abstractNumId w:val="11"/>
  </w:num>
  <w:num w:numId="9">
    <w:abstractNumId w:val="14"/>
  </w:num>
  <w:num w:numId="10">
    <w:abstractNumId w:val="13"/>
  </w:num>
  <w:num w:numId="11">
    <w:abstractNumId w:val="1"/>
  </w:num>
  <w:num w:numId="12">
    <w:abstractNumId w:val="16"/>
  </w:num>
  <w:num w:numId="13">
    <w:abstractNumId w:val="6"/>
  </w:num>
  <w:num w:numId="14">
    <w:abstractNumId w:val="2"/>
  </w:num>
  <w:num w:numId="15">
    <w:abstractNumId w:val="0"/>
  </w:num>
  <w:num w:numId="16">
    <w:abstractNumId w:val="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B02"/>
    <w:rsid w:val="000416D2"/>
    <w:rsid w:val="00043980"/>
    <w:rsid w:val="000441DD"/>
    <w:rsid w:val="00070434"/>
    <w:rsid w:val="00072C00"/>
    <w:rsid w:val="000E2CAE"/>
    <w:rsid w:val="00136329"/>
    <w:rsid w:val="0016799D"/>
    <w:rsid w:val="00175D6B"/>
    <w:rsid w:val="001927C9"/>
    <w:rsid w:val="00197B60"/>
    <w:rsid w:val="001B21F8"/>
    <w:rsid w:val="001C5FDD"/>
    <w:rsid w:val="001E1FB7"/>
    <w:rsid w:val="001F0663"/>
    <w:rsid w:val="0025525A"/>
    <w:rsid w:val="00275B78"/>
    <w:rsid w:val="0027610B"/>
    <w:rsid w:val="00290ABF"/>
    <w:rsid w:val="0029415F"/>
    <w:rsid w:val="002A7DDB"/>
    <w:rsid w:val="002B1D8D"/>
    <w:rsid w:val="003365F0"/>
    <w:rsid w:val="0033791F"/>
    <w:rsid w:val="00346EFF"/>
    <w:rsid w:val="00352159"/>
    <w:rsid w:val="00353619"/>
    <w:rsid w:val="003855A4"/>
    <w:rsid w:val="00395EE3"/>
    <w:rsid w:val="004037F8"/>
    <w:rsid w:val="00411DFC"/>
    <w:rsid w:val="00440400"/>
    <w:rsid w:val="004712D7"/>
    <w:rsid w:val="004945B0"/>
    <w:rsid w:val="004B03E0"/>
    <w:rsid w:val="004B222E"/>
    <w:rsid w:val="004C3824"/>
    <w:rsid w:val="004D6DBF"/>
    <w:rsid w:val="005062E8"/>
    <w:rsid w:val="00506C69"/>
    <w:rsid w:val="0052267B"/>
    <w:rsid w:val="00526F48"/>
    <w:rsid w:val="00552973"/>
    <w:rsid w:val="00586AC4"/>
    <w:rsid w:val="005A130B"/>
    <w:rsid w:val="005A3311"/>
    <w:rsid w:val="005A3544"/>
    <w:rsid w:val="005A760A"/>
    <w:rsid w:val="005E5FA3"/>
    <w:rsid w:val="005E6A98"/>
    <w:rsid w:val="005E7CDC"/>
    <w:rsid w:val="00683ABA"/>
    <w:rsid w:val="00694767"/>
    <w:rsid w:val="006A6DC0"/>
    <w:rsid w:val="006E6C06"/>
    <w:rsid w:val="006F1252"/>
    <w:rsid w:val="0072246F"/>
    <w:rsid w:val="00730E2D"/>
    <w:rsid w:val="007521C0"/>
    <w:rsid w:val="00752721"/>
    <w:rsid w:val="00764058"/>
    <w:rsid w:val="007C24C2"/>
    <w:rsid w:val="007D7DC6"/>
    <w:rsid w:val="007E452F"/>
    <w:rsid w:val="007E54A8"/>
    <w:rsid w:val="007F0791"/>
    <w:rsid w:val="007F1A07"/>
    <w:rsid w:val="008011DC"/>
    <w:rsid w:val="00840D6D"/>
    <w:rsid w:val="0084306E"/>
    <w:rsid w:val="00843F7F"/>
    <w:rsid w:val="008502FB"/>
    <w:rsid w:val="00883421"/>
    <w:rsid w:val="00887895"/>
    <w:rsid w:val="008C100A"/>
    <w:rsid w:val="008D4963"/>
    <w:rsid w:val="008F2DAB"/>
    <w:rsid w:val="00942735"/>
    <w:rsid w:val="00943EEF"/>
    <w:rsid w:val="009547CA"/>
    <w:rsid w:val="00964DEA"/>
    <w:rsid w:val="009B5597"/>
    <w:rsid w:val="009F34AD"/>
    <w:rsid w:val="00A01F9E"/>
    <w:rsid w:val="00A06BF7"/>
    <w:rsid w:val="00A0788D"/>
    <w:rsid w:val="00A2138B"/>
    <w:rsid w:val="00A57CCE"/>
    <w:rsid w:val="00A9270E"/>
    <w:rsid w:val="00AA253B"/>
    <w:rsid w:val="00B016FC"/>
    <w:rsid w:val="00B84BB9"/>
    <w:rsid w:val="00B95B02"/>
    <w:rsid w:val="00BF3150"/>
    <w:rsid w:val="00C27A5E"/>
    <w:rsid w:val="00C86A4E"/>
    <w:rsid w:val="00D019C9"/>
    <w:rsid w:val="00D21F40"/>
    <w:rsid w:val="00D24D5D"/>
    <w:rsid w:val="00D3265E"/>
    <w:rsid w:val="00D41160"/>
    <w:rsid w:val="00D43E89"/>
    <w:rsid w:val="00D57110"/>
    <w:rsid w:val="00DB5277"/>
    <w:rsid w:val="00E24B0C"/>
    <w:rsid w:val="00E32F7A"/>
    <w:rsid w:val="00E57256"/>
    <w:rsid w:val="00E61D4D"/>
    <w:rsid w:val="00E6398B"/>
    <w:rsid w:val="00EE26EB"/>
    <w:rsid w:val="00F07F0D"/>
    <w:rsid w:val="00F1484B"/>
    <w:rsid w:val="00FC23A0"/>
    <w:rsid w:val="00FE41E3"/>
    <w:rsid w:val="00FE4901"/>
    <w:rsid w:val="00FE5D58"/>
    <w:rsid w:val="00FF1666"/>
    <w:rsid w:val="00FF64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i-F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1A047DB"/>
  <w15:chartTrackingRefBased/>
  <w15:docId w15:val="{997A91DF-1CE3-B849-B552-4AD584223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i-FI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9415F"/>
    <w:pPr>
      <w:widowControl w:val="0"/>
      <w:spacing w:after="200" w:line="276" w:lineRule="auto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5B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link w:val="Bodytext20"/>
    <w:rsid w:val="00B95B02"/>
    <w:rPr>
      <w:rFonts w:ascii="Calibri" w:eastAsia="Calibri" w:hAnsi="Calibri" w:cs="Calibri"/>
      <w:sz w:val="20"/>
      <w:szCs w:val="20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B95B02"/>
    <w:pPr>
      <w:shd w:val="clear" w:color="auto" w:fill="FFFFFF"/>
      <w:spacing w:before="1440" w:after="1140" w:line="307" w:lineRule="exact"/>
      <w:jc w:val="both"/>
    </w:pPr>
    <w:rPr>
      <w:sz w:val="20"/>
      <w:szCs w:val="20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7F079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791"/>
  </w:style>
  <w:style w:type="paragraph" w:styleId="Footer">
    <w:name w:val="footer"/>
    <w:basedOn w:val="Normal"/>
    <w:link w:val="FooterChar"/>
    <w:uiPriority w:val="99"/>
    <w:unhideWhenUsed/>
    <w:rsid w:val="007F079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791"/>
  </w:style>
  <w:style w:type="paragraph" w:styleId="BalloonText">
    <w:name w:val="Balloon Text"/>
    <w:basedOn w:val="Normal"/>
    <w:link w:val="BalloonTextChar"/>
    <w:uiPriority w:val="99"/>
    <w:semiHidden/>
    <w:unhideWhenUsed/>
    <w:rsid w:val="007F079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7F079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0791"/>
    <w:pPr>
      <w:widowControl/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1E1FB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it-IT"/>
    </w:rPr>
  </w:style>
  <w:style w:type="paragraph" w:styleId="Revision">
    <w:name w:val="Revision"/>
    <w:hidden/>
    <w:uiPriority w:val="99"/>
    <w:semiHidden/>
    <w:rsid w:val="00136329"/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0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E99AF-1FC1-3C49-91EB-38B26B945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johannes jauhiainen</cp:lastModifiedBy>
  <cp:revision>3</cp:revision>
  <cp:lastPrinted>2018-12-18T12:57:00Z</cp:lastPrinted>
  <dcterms:created xsi:type="dcterms:W3CDTF">2019-10-17T07:09:00Z</dcterms:created>
  <dcterms:modified xsi:type="dcterms:W3CDTF">2019-10-17T07:09:00Z</dcterms:modified>
</cp:coreProperties>
</file>